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C32C0" w14:textId="49B2BECD" w:rsidR="009E55B3" w:rsidRPr="006F19AA" w:rsidRDefault="00AA7707" w:rsidP="001D06A8">
      <w:pPr>
        <w:pStyle w:val="PaperTitle"/>
      </w:pPr>
      <w:r>
        <w:t>Pengaruh Preloading terhadap Lama Waktu Konsolidasi Pada Taha</w:t>
      </w:r>
      <w:r w:rsidR="001D06A8">
        <w:t>p</w:t>
      </w:r>
      <w:r>
        <w:t xml:space="preserve"> Preconstructio</w:t>
      </w:r>
      <w:r w:rsidR="00424FA8">
        <w:t xml:space="preserve">n </w:t>
      </w:r>
      <w:r w:rsidR="001D06A8">
        <w:t xml:space="preserve">Studi </w:t>
      </w:r>
      <w:r w:rsidR="00E437E6">
        <w:t>Kasus Pesisir Kota Semarang</w:t>
      </w:r>
    </w:p>
    <w:p w14:paraId="5A33AD44" w14:textId="77777777" w:rsidR="001A517B" w:rsidRPr="001A517B" w:rsidRDefault="001A517B" w:rsidP="001A517B"/>
    <w:p w14:paraId="7B71450B" w14:textId="77777777" w:rsidR="00905FDD" w:rsidRDefault="00905FDD" w:rsidP="00995F72">
      <w:pPr>
        <w:pStyle w:val="AuthorName"/>
      </w:pPr>
    </w:p>
    <w:p w14:paraId="0B8AE86A" w14:textId="1876758C" w:rsidR="001A517B" w:rsidRPr="006964BA" w:rsidRDefault="001D06A8" w:rsidP="00995F72">
      <w:pPr>
        <w:pStyle w:val="AuthorName"/>
      </w:pPr>
      <w:r>
        <w:t>Vemi Widoanindyawati</w:t>
      </w:r>
      <w:r w:rsidR="001A517B" w:rsidRPr="006964BA">
        <w:rPr>
          <w:vertAlign w:val="superscript"/>
        </w:rPr>
        <w:t>1</w:t>
      </w:r>
      <w:r w:rsidR="001A517B" w:rsidRPr="006067A2">
        <w:t xml:space="preserve">, </w:t>
      </w:r>
      <w:r w:rsidR="00F77FEE">
        <w:t>Andi Syaiful Amal</w:t>
      </w:r>
      <w:r w:rsidR="001A517B" w:rsidRPr="006964BA">
        <w:rPr>
          <w:vertAlign w:val="superscript"/>
        </w:rPr>
        <w:t>2</w:t>
      </w:r>
      <w:r w:rsidR="001A517B" w:rsidRPr="006067A2">
        <w:t xml:space="preserve">, </w:t>
      </w:r>
      <w:r w:rsidR="006964BA">
        <w:t>(TNR 11)</w:t>
      </w:r>
    </w:p>
    <w:p w14:paraId="6B02F4C2" w14:textId="40672306" w:rsidR="001A517B" w:rsidRPr="00F21957" w:rsidRDefault="001D06A8" w:rsidP="00995F72">
      <w:pPr>
        <w:pStyle w:val="AuthorAffiliation"/>
      </w:pPr>
      <w:r>
        <w:t>Universitas Muhammadiyah Malang</w:t>
      </w:r>
    </w:p>
    <w:p w14:paraId="6B74B6E7" w14:textId="646C915A" w:rsidR="001A517B" w:rsidRPr="00F21957" w:rsidRDefault="00B4265D" w:rsidP="00995F72">
      <w:pPr>
        <w:pStyle w:val="AuthorAffiliation"/>
      </w:pPr>
      <w:r w:rsidRPr="0023386B">
        <w:rPr>
          <w:vertAlign w:val="superscript"/>
        </w:rPr>
        <w:t>2</w:t>
      </w:r>
      <w:r>
        <w:t xml:space="preserve"> </w:t>
      </w:r>
      <w:r w:rsidRPr="0023386B">
        <w:t>Program Profesi Insinyur</w:t>
      </w:r>
      <w:r>
        <w:t>,</w:t>
      </w:r>
      <w:r w:rsidRPr="0023386B">
        <w:t xml:space="preserve"> U</w:t>
      </w:r>
      <w:r>
        <w:t xml:space="preserve">niversitas </w:t>
      </w:r>
      <w:r w:rsidRPr="0023386B">
        <w:t>M</w:t>
      </w:r>
      <w:r>
        <w:t xml:space="preserve">uhammadiyah </w:t>
      </w:r>
      <w:r w:rsidRPr="0023386B">
        <w:t>M</w:t>
      </w:r>
      <w:r>
        <w:t>alang, Jl. Raya Tlogomas 246 Malang</w:t>
      </w:r>
      <w:r w:rsidRPr="00F21957">
        <w:t xml:space="preserve"> </w:t>
      </w:r>
    </w:p>
    <w:p w14:paraId="44B0AEF5" w14:textId="77777777" w:rsidR="00731EEE" w:rsidRDefault="00731EEE" w:rsidP="00995F72">
      <w:pPr>
        <w:pStyle w:val="AuthorEmail"/>
      </w:pPr>
    </w:p>
    <w:p w14:paraId="07784CC2" w14:textId="77777777" w:rsidR="00731EEE" w:rsidRDefault="00731EEE" w:rsidP="00995F72">
      <w:pPr>
        <w:pStyle w:val="AuthorEmail"/>
      </w:pPr>
    </w:p>
    <w:p w14:paraId="3E0B6156" w14:textId="4934BE60" w:rsidR="001A517B" w:rsidRPr="00F21957" w:rsidRDefault="001A517B" w:rsidP="00995F72">
      <w:pPr>
        <w:pStyle w:val="AuthorEmail"/>
      </w:pPr>
      <w:r w:rsidRPr="00F21957">
        <w:t>Kontak Person:</w:t>
      </w:r>
    </w:p>
    <w:p w14:paraId="55A1E506" w14:textId="7A5DA77C" w:rsidR="001A517B" w:rsidRPr="00F21957" w:rsidRDefault="001D06A8" w:rsidP="00995F72">
      <w:pPr>
        <w:pStyle w:val="AuthorEmail"/>
      </w:pPr>
      <w:r>
        <w:t>Vemi Widoanindyawati</w:t>
      </w:r>
    </w:p>
    <w:p w14:paraId="3EDC0DA4" w14:textId="74C6D2BC" w:rsidR="001A517B" w:rsidRPr="00F21957" w:rsidRDefault="001D06A8" w:rsidP="00995F72">
      <w:pPr>
        <w:pStyle w:val="AuthorEmail"/>
      </w:pPr>
      <w:r w:rsidRPr="0023386B">
        <w:t>U</w:t>
      </w:r>
      <w:r>
        <w:t xml:space="preserve">niversitas </w:t>
      </w:r>
      <w:r w:rsidRPr="0023386B">
        <w:t>M</w:t>
      </w:r>
      <w:r>
        <w:t xml:space="preserve">uhammadiyah </w:t>
      </w:r>
      <w:r w:rsidRPr="0023386B">
        <w:t>M</w:t>
      </w:r>
      <w:r>
        <w:t>alang, Jl. Raya Tlogomas 246 Malang</w:t>
      </w:r>
    </w:p>
    <w:p w14:paraId="1B042D17" w14:textId="5E2D5CF8" w:rsidR="001A517B" w:rsidRPr="00F21957" w:rsidRDefault="001A517B" w:rsidP="00995F72">
      <w:pPr>
        <w:pStyle w:val="AuthorEmail"/>
      </w:pPr>
      <w:r w:rsidRPr="00F21957">
        <w:t xml:space="preserve">E-mail: </w:t>
      </w:r>
      <w:r w:rsidR="001D06A8">
        <w:t>vemi.widoanindyawati@polines.ac.id</w:t>
      </w:r>
    </w:p>
    <w:p w14:paraId="5D3F0761" w14:textId="77777777" w:rsidR="00503BCA" w:rsidRDefault="00503BCA" w:rsidP="00503BCA"/>
    <w:p w14:paraId="6EFE75BC" w14:textId="1DE7B608" w:rsidR="009E55B3" w:rsidRDefault="009E55B3" w:rsidP="00C217C6">
      <w:pPr>
        <w:pStyle w:val="AuthorName"/>
      </w:pPr>
      <w:r w:rsidRPr="00503BCA">
        <w:t>Abstrak</w:t>
      </w:r>
      <w:r w:rsidR="006964BA">
        <w:t xml:space="preserve"> (TNR 11)</w:t>
      </w:r>
    </w:p>
    <w:p w14:paraId="778DA9BC" w14:textId="77777777" w:rsidR="007E44C4" w:rsidRDefault="007E44C4" w:rsidP="00C217C6">
      <w:pPr>
        <w:pStyle w:val="Abstract"/>
      </w:pPr>
    </w:p>
    <w:p w14:paraId="179D066F" w14:textId="7F7B19D7" w:rsidR="00B5493C" w:rsidRPr="00FE3010" w:rsidRDefault="006A04E9" w:rsidP="00C217C6">
      <w:pPr>
        <w:pStyle w:val="Abstract"/>
        <w:rPr>
          <w:szCs w:val="24"/>
        </w:rPr>
      </w:pPr>
      <w:bookmarkStart w:id="0" w:name="_Hlk184849664"/>
      <w:r w:rsidRPr="006A04E9">
        <w:rPr>
          <w:color w:val="000000"/>
          <w:szCs w:val="24"/>
          <w:shd w:val="clear" w:color="auto" w:fill="FFFFFF"/>
        </w:rPr>
        <w:t>Permasalahan tanah lempung lunak saat ini menjadi salah satu permasalahan tanah yang cukup mengkhawatirkan</w:t>
      </w:r>
      <w:bookmarkEnd w:id="0"/>
      <w:r w:rsidRPr="006A04E9">
        <w:rPr>
          <w:color w:val="000000"/>
          <w:szCs w:val="24"/>
          <w:shd w:val="clear" w:color="auto" w:fill="FFFFFF"/>
        </w:rPr>
        <w:t xml:space="preserve"> karena </w:t>
      </w:r>
      <w:r w:rsidR="00E15BBE" w:rsidRPr="006A04E9">
        <w:t>meningkat</w:t>
      </w:r>
      <w:r w:rsidRPr="006A04E9">
        <w:t xml:space="preserve">nya </w:t>
      </w:r>
      <w:r w:rsidR="00E15BBE" w:rsidRPr="006A04E9">
        <w:t>pemanfaatan kawasan tanah lunak untuk kebutuhan konstruksi</w:t>
      </w:r>
      <w:r w:rsidR="007E44C4" w:rsidRPr="006A04E9">
        <w:t xml:space="preserve"> Masalah utama pada tanah lempung lunak adalah</w:t>
      </w:r>
      <w:r w:rsidR="00BD5C6E" w:rsidRPr="006A04E9">
        <w:t xml:space="preserve"> sifatnya yang mudah menyerap air tetapi sukan untuk melepaskan air </w:t>
      </w:r>
      <w:proofErr w:type="gramStart"/>
      <w:r w:rsidR="00BD5C6E" w:rsidRPr="006A04E9">
        <w:t>tersebut.</w:t>
      </w:r>
      <w:r w:rsidR="007E44C4" w:rsidRPr="006A04E9">
        <w:rPr>
          <w:color w:val="000000"/>
          <w:szCs w:val="24"/>
          <w:shd w:val="clear" w:color="auto" w:fill="FFFFFF"/>
        </w:rPr>
        <w:t>.</w:t>
      </w:r>
      <w:proofErr w:type="gramEnd"/>
      <w:r w:rsidR="007E44C4" w:rsidRPr="006A04E9">
        <w:rPr>
          <w:color w:val="000000"/>
          <w:szCs w:val="24"/>
          <w:shd w:val="clear" w:color="auto" w:fill="FFFFFF"/>
        </w:rPr>
        <w:t xml:space="preserve"> </w:t>
      </w:r>
      <w:r w:rsidR="00BB1E22" w:rsidRPr="006A04E9">
        <w:rPr>
          <w:color w:val="000000"/>
          <w:szCs w:val="24"/>
          <w:shd w:val="clear" w:color="auto" w:fill="FFFFFF"/>
        </w:rPr>
        <w:t xml:space="preserve">Jumlah tanah lunak yang cukup besar di area </w:t>
      </w:r>
      <w:r w:rsidR="00AD142E">
        <w:rPr>
          <w:color w:val="000000"/>
          <w:szCs w:val="24"/>
          <w:shd w:val="clear" w:color="auto" w:fill="FFFFFF"/>
        </w:rPr>
        <w:t>pesisir Kota</w:t>
      </w:r>
      <w:r w:rsidR="00BB1E22" w:rsidRPr="006A04E9">
        <w:rPr>
          <w:color w:val="000000"/>
          <w:szCs w:val="24"/>
          <w:shd w:val="clear" w:color="auto" w:fill="FFFFFF"/>
        </w:rPr>
        <w:t xml:space="preserve"> Semarang, membawa implikasi bahwa di dalam proses pelaksanaaan konstruksi di area tersebut, perlu mempertimbangkan penurunan konsolidasi. Tanah lempung lunak membutuhkan </w:t>
      </w:r>
      <w:r w:rsidR="00BB1E22" w:rsidRPr="006A04E9">
        <w:t>waktu yang lama untuk mencapai konsolidasi 90%. Hal itu disebabkan karena permeabilitas pada tanah lempung lunak yang sangat kecil sehingga proses terdisipasinya air keluar cukup lama</w:t>
      </w:r>
      <w:r w:rsidR="00FE66C3" w:rsidRPr="006A04E9">
        <w:t>. Proses disipasi ini dapat dipercepat menggunakan rekayasa teknik, salah satunya dengan preloading</w:t>
      </w:r>
      <w:r w:rsidR="00FE3010" w:rsidRPr="006A04E9">
        <w:rPr>
          <w:szCs w:val="24"/>
        </w:rPr>
        <w:t>.</w:t>
      </w:r>
      <w:r w:rsidR="00BD5C6E" w:rsidRPr="006A04E9">
        <w:rPr>
          <w:szCs w:val="24"/>
        </w:rPr>
        <w:t xml:space="preserve"> </w:t>
      </w:r>
      <w:r w:rsidR="00AD142E">
        <w:rPr>
          <w:szCs w:val="24"/>
        </w:rPr>
        <w:t xml:space="preserve">Proses ini </w:t>
      </w:r>
      <w:r w:rsidR="00FE3010" w:rsidRPr="006A04E9">
        <w:t>akan lebih</w:t>
      </w:r>
      <w:r w:rsidR="00FE3010" w:rsidRPr="00BD5C6E">
        <w:t xml:space="preserve"> mempercepat proses konsolidasi</w:t>
      </w:r>
      <w:r w:rsidR="00AD142E">
        <w:t xml:space="preserve">. </w:t>
      </w:r>
      <w:r w:rsidR="00E67077" w:rsidRPr="00BD5C6E">
        <w:rPr>
          <w:szCs w:val="24"/>
        </w:rPr>
        <w:t xml:space="preserve">Penelitian ini dilakukan untuk memperoleh </w:t>
      </w:r>
      <w:r w:rsidR="00C00B10" w:rsidRPr="00BD5C6E">
        <w:rPr>
          <w:szCs w:val="24"/>
        </w:rPr>
        <w:t xml:space="preserve">optimalisasi </w:t>
      </w:r>
      <w:r w:rsidR="00AD142E">
        <w:rPr>
          <w:szCs w:val="24"/>
        </w:rPr>
        <w:t>luasan</w:t>
      </w:r>
      <w:r w:rsidR="00C00B10" w:rsidRPr="00BD5C6E">
        <w:rPr>
          <w:szCs w:val="24"/>
        </w:rPr>
        <w:t xml:space="preserve"> timbunan terhadap penurunan </w:t>
      </w:r>
      <w:r w:rsidR="00AD142E">
        <w:rPr>
          <w:szCs w:val="24"/>
        </w:rPr>
        <w:t xml:space="preserve">tanah di pesisir Kota </w:t>
      </w:r>
      <w:r w:rsidR="00C00B10" w:rsidRPr="00BD5C6E">
        <w:rPr>
          <w:szCs w:val="24"/>
        </w:rPr>
        <w:t xml:space="preserve">Semarang </w:t>
      </w:r>
      <w:r w:rsidR="00E67077" w:rsidRPr="00BD5C6E">
        <w:rPr>
          <w:szCs w:val="24"/>
        </w:rPr>
        <w:t xml:space="preserve">menggunakan metode </w:t>
      </w:r>
      <w:r w:rsidR="008C3EB8">
        <w:rPr>
          <w:szCs w:val="24"/>
        </w:rPr>
        <w:t xml:space="preserve">analisa numerik. Dari hasil penelitian didapatkan berbagai variasi untuk luas timbunan </w:t>
      </w:r>
      <w:r w:rsidR="0007389A">
        <w:rPr>
          <w:szCs w:val="24"/>
        </w:rPr>
        <w:t xml:space="preserve">untuk kedalaman tanah </w:t>
      </w:r>
      <w:proofErr w:type="gramStart"/>
      <w:r w:rsidR="0007389A">
        <w:rPr>
          <w:szCs w:val="24"/>
        </w:rPr>
        <w:t>20 meter</w:t>
      </w:r>
      <w:proofErr w:type="gramEnd"/>
      <w:r w:rsidR="0007389A">
        <w:rPr>
          <w:szCs w:val="24"/>
        </w:rPr>
        <w:t xml:space="preserve"> </w:t>
      </w:r>
      <w:r w:rsidR="008C3EB8">
        <w:rPr>
          <w:szCs w:val="24"/>
        </w:rPr>
        <w:t xml:space="preserve">dengan ukuran </w:t>
      </w:r>
      <w:r w:rsidR="008D783B">
        <w:rPr>
          <w:szCs w:val="24"/>
        </w:rPr>
        <w:t xml:space="preserve">30 x30 penurunan yang terjadi adalah 1.37 cm, ukuran 40 x 40 penurunan yang terjadi adalah 1.552 cm, ukuran 50 x 50 penuruan yang terjadi adalah 1.772 cm. Sedangkan untuk penurunan segara menurut steinbener  </w:t>
      </w:r>
    </w:p>
    <w:p w14:paraId="2D635B04" w14:textId="77777777" w:rsidR="00503BCA" w:rsidRPr="009E3421" w:rsidRDefault="00503BCA" w:rsidP="00503BCA"/>
    <w:p w14:paraId="323F8671" w14:textId="639E58BC" w:rsidR="009E55B3" w:rsidRPr="009E3421" w:rsidRDefault="009E55B3" w:rsidP="00C217C6">
      <w:pPr>
        <w:pStyle w:val="Abstract"/>
        <w:rPr>
          <w:szCs w:val="24"/>
        </w:rPr>
      </w:pPr>
      <w:r w:rsidRPr="00960424">
        <w:rPr>
          <w:b/>
        </w:rPr>
        <w:t>Kata kunci:</w:t>
      </w:r>
      <w:r w:rsidRPr="009E3421">
        <w:t xml:space="preserve"> </w:t>
      </w:r>
      <w:r w:rsidR="00424FA8">
        <w:rPr>
          <w:szCs w:val="24"/>
          <w:lang w:val="en-GB"/>
        </w:rPr>
        <w:t>Tanah Lempung Lunak, Penurunan, Konsolidasi, Timbunan</w:t>
      </w:r>
    </w:p>
    <w:p w14:paraId="4A157757" w14:textId="77777777" w:rsidR="00A47C15" w:rsidRDefault="00A47C15" w:rsidP="001A517B"/>
    <w:p w14:paraId="454FEE24" w14:textId="5A2F0970" w:rsidR="006A04E9" w:rsidRDefault="00A761AD" w:rsidP="006C36A9">
      <w:pPr>
        <w:pStyle w:val="Heading1"/>
      </w:pPr>
      <w:r w:rsidRPr="00C217C6">
        <w:t>1. Pendahuluan</w:t>
      </w:r>
      <w:bookmarkStart w:id="1" w:name="_Hlk184851170"/>
    </w:p>
    <w:p w14:paraId="6AE2BC37" w14:textId="77777777" w:rsidR="006323E3" w:rsidRDefault="006F64EB" w:rsidP="009F76D0">
      <w:pPr>
        <w:pStyle w:val="Paragraph"/>
        <w:spacing w:before="0"/>
        <w:rPr>
          <w:szCs w:val="22"/>
        </w:rPr>
      </w:pPr>
      <w:r w:rsidRPr="00A61006">
        <w:t>Perkembangan penduduk perkotaan membawa implikasi terhadap</w:t>
      </w:r>
      <w:bookmarkEnd w:id="1"/>
      <w:r w:rsidR="000879A6">
        <w:t xml:space="preserve"> </w:t>
      </w:r>
      <w:r w:rsidRPr="00A61006">
        <w:t xml:space="preserve">meningkat pula pemanfaatan kawasan tanah lunak untuk kebutuhan konstruksi. </w:t>
      </w:r>
      <w:r w:rsidR="00A64081" w:rsidRPr="00A61006">
        <w:t xml:space="preserve">Permasalahan utama dalam tanah lempung lunak adalah dibutuhkan </w:t>
      </w:r>
      <w:bookmarkStart w:id="2" w:name="_Hlk184850266"/>
      <w:r w:rsidR="00A64081" w:rsidRPr="00A61006">
        <w:t xml:space="preserve">waktu yang lama untuk </w:t>
      </w:r>
      <w:r w:rsidR="00A64081" w:rsidRPr="00A61006">
        <w:rPr>
          <w:szCs w:val="18"/>
        </w:rPr>
        <w:t>mencapai konsolidasi 90%. Hal itu disebabkan karena permeabilitas pada tanah lempung lunak yang sangat kecil sehingga proses terdisipasinya air keluar cukup lama.</w:t>
      </w:r>
      <w:bookmarkEnd w:id="2"/>
      <w:r w:rsidR="00A64081" w:rsidRPr="00A61006">
        <w:rPr>
          <w:szCs w:val="18"/>
        </w:rPr>
        <w:t xml:space="preserve"> </w:t>
      </w:r>
      <w:bookmarkStart w:id="3" w:name="_Hlk184850372"/>
      <w:r w:rsidR="00A64081" w:rsidRPr="00A61006">
        <w:rPr>
          <w:szCs w:val="18"/>
        </w:rPr>
        <w:t xml:space="preserve">Proses disipasi ini dapat dipercepat </w:t>
      </w:r>
      <w:r w:rsidR="006323E3">
        <w:rPr>
          <w:szCs w:val="18"/>
        </w:rPr>
        <w:t>menggunakan</w:t>
      </w:r>
      <w:r w:rsidR="00A64081" w:rsidRPr="00A61006">
        <w:rPr>
          <w:szCs w:val="18"/>
        </w:rPr>
        <w:t xml:space="preserve"> rekayasa </w:t>
      </w:r>
      <w:r w:rsidR="006323E3">
        <w:rPr>
          <w:szCs w:val="18"/>
        </w:rPr>
        <w:t>teknik</w:t>
      </w:r>
      <w:bookmarkEnd w:id="3"/>
      <w:r w:rsidR="006323E3">
        <w:rPr>
          <w:szCs w:val="18"/>
        </w:rPr>
        <w:t xml:space="preserve"> </w:t>
      </w:r>
      <w:r w:rsidR="006323E3">
        <w:rPr>
          <w:szCs w:val="22"/>
        </w:rPr>
        <w:t xml:space="preserve">dengan memberikan beban </w:t>
      </w:r>
      <w:r w:rsidR="006323E3" w:rsidRPr="007B58C7">
        <w:rPr>
          <w:szCs w:val="24"/>
        </w:rPr>
        <w:t>timbunan yang besarnya menyerupai atau lebih besar dari beban rencana</w:t>
      </w:r>
      <w:r w:rsidR="006323E3">
        <w:rPr>
          <w:szCs w:val="24"/>
        </w:rPr>
        <w:t xml:space="preserve"> (</w:t>
      </w:r>
      <w:r w:rsidR="006323E3">
        <w:rPr>
          <w:i/>
          <w:iCs/>
          <w:szCs w:val="24"/>
        </w:rPr>
        <w:t>preloading)</w:t>
      </w:r>
      <w:r w:rsidR="006323E3">
        <w:rPr>
          <w:szCs w:val="24"/>
        </w:rPr>
        <w:t xml:space="preserve">, juga memberikan </w:t>
      </w:r>
      <w:r w:rsidR="006323E3">
        <w:t xml:space="preserve">drainase vertikal dari bahan drainase sintetis permeabilitas yang tinggi. </w:t>
      </w:r>
      <w:r w:rsidR="00D00580">
        <w:rPr>
          <w:szCs w:val="22"/>
        </w:rPr>
        <w:t xml:space="preserve">Selain mempercepat, kombinasi ini akan </w:t>
      </w:r>
      <w:r w:rsidR="00A64081" w:rsidRPr="00A61006">
        <w:rPr>
          <w:szCs w:val="22"/>
        </w:rPr>
        <w:t xml:space="preserve">menambah nilai </w:t>
      </w:r>
      <w:r w:rsidR="00A64081" w:rsidRPr="00A61006">
        <w:rPr>
          <w:i/>
          <w:szCs w:val="22"/>
        </w:rPr>
        <w:t>Undrained Shear Strength</w:t>
      </w:r>
      <w:r w:rsidR="00A64081" w:rsidRPr="00A61006">
        <w:rPr>
          <w:szCs w:val="22"/>
        </w:rPr>
        <w:t>.</w:t>
      </w:r>
      <w:r w:rsidR="00A61006" w:rsidRPr="00A61006">
        <w:rPr>
          <w:szCs w:val="22"/>
        </w:rPr>
        <w:t xml:space="preserve"> </w:t>
      </w:r>
    </w:p>
    <w:p w14:paraId="00B4FBDF" w14:textId="6E0548AB" w:rsidR="006323E3" w:rsidRDefault="00A61006" w:rsidP="009F76D0">
      <w:pPr>
        <w:pStyle w:val="Paragraph"/>
        <w:spacing w:before="0"/>
        <w:rPr>
          <w:szCs w:val="22"/>
          <w:shd w:val="clear" w:color="auto" w:fill="FFFFFF"/>
        </w:rPr>
      </w:pPr>
      <w:r w:rsidRPr="008C10B2">
        <w:rPr>
          <w:szCs w:val="22"/>
        </w:rPr>
        <w:t>Tujuan dari penelitian ini adalah</w:t>
      </w:r>
      <w:r w:rsidR="006323E3">
        <w:rPr>
          <w:szCs w:val="22"/>
        </w:rPr>
        <w:t xml:space="preserve"> m</w:t>
      </w:r>
      <w:r w:rsidR="008C10B2" w:rsidRPr="008C10B2">
        <w:rPr>
          <w:szCs w:val="22"/>
        </w:rPr>
        <w:t xml:space="preserve">engkaji optimalisasi </w:t>
      </w:r>
      <w:r w:rsidR="00AD142E">
        <w:rPr>
          <w:szCs w:val="22"/>
        </w:rPr>
        <w:t>luasan</w:t>
      </w:r>
      <w:r w:rsidR="008C10B2" w:rsidRPr="008C10B2">
        <w:rPr>
          <w:szCs w:val="22"/>
        </w:rPr>
        <w:t xml:space="preserve"> timbunan terhadap penurunan tanah </w:t>
      </w:r>
      <w:r w:rsidR="006323E3">
        <w:rPr>
          <w:szCs w:val="22"/>
        </w:rPr>
        <w:t xml:space="preserve">dan </w:t>
      </w:r>
      <w:r w:rsidR="008C10B2" w:rsidRPr="006323E3">
        <w:rPr>
          <w:szCs w:val="22"/>
          <w:shd w:val="clear" w:color="auto" w:fill="FFFFFF"/>
        </w:rPr>
        <w:t xml:space="preserve">lama waktu penurunan konsolidasi pada tanah di area </w:t>
      </w:r>
      <w:r w:rsidR="00AD142E">
        <w:rPr>
          <w:szCs w:val="22"/>
          <w:shd w:val="clear" w:color="auto" w:fill="FFFFFF"/>
        </w:rPr>
        <w:t>pesisir Kota</w:t>
      </w:r>
      <w:r w:rsidR="008C10B2" w:rsidRPr="006323E3">
        <w:rPr>
          <w:szCs w:val="22"/>
          <w:shd w:val="clear" w:color="auto" w:fill="FFFFFF"/>
        </w:rPr>
        <w:t xml:space="preserve"> Semarang.</w:t>
      </w:r>
      <w:r w:rsidR="006323E3">
        <w:rPr>
          <w:szCs w:val="22"/>
        </w:rPr>
        <w:t xml:space="preserve"> </w:t>
      </w:r>
      <w:r w:rsidR="008C10B2" w:rsidRPr="008C10B2">
        <w:rPr>
          <w:szCs w:val="22"/>
          <w:shd w:val="clear" w:color="auto" w:fill="FFFFFF"/>
        </w:rPr>
        <w:t>Hasil penelitian ini diharapkan dapat membantu stakeholder menentukan metode yang sesuai untuk perbaikan dan peningkatan kapasitas dukung tanah lunak.</w:t>
      </w:r>
    </w:p>
    <w:p w14:paraId="221357DC" w14:textId="317F6E3E" w:rsidR="00062AC0" w:rsidRPr="006323E3" w:rsidRDefault="00062AC0" w:rsidP="006323E3">
      <w:pPr>
        <w:pStyle w:val="Paragraph"/>
        <w:ind w:firstLine="0"/>
        <w:rPr>
          <w:b/>
          <w:bCs/>
          <w:szCs w:val="22"/>
        </w:rPr>
      </w:pPr>
      <w:r w:rsidRPr="006323E3">
        <w:rPr>
          <w:b/>
          <w:bCs/>
        </w:rPr>
        <w:t>Tanah</w:t>
      </w:r>
    </w:p>
    <w:p w14:paraId="73DF251B" w14:textId="44FBFE29" w:rsidR="00062AC0" w:rsidRPr="00CC60F5" w:rsidRDefault="00CC60F5" w:rsidP="00CC60F5">
      <w:pPr>
        <w:ind w:firstLine="720"/>
        <w:jc w:val="both"/>
        <w:rPr>
          <w:sz w:val="22"/>
          <w:szCs w:val="18"/>
        </w:rPr>
      </w:pPr>
      <w:r w:rsidRPr="00CC60F5">
        <w:rPr>
          <w:sz w:val="22"/>
          <w:szCs w:val="18"/>
        </w:rPr>
        <w:t>Tanah didefinisikan sebagai material yang terdiri atas agregat (butiran) mineral-mineral padat yang tidak tersementasi (secara kimia) satu sama lain dan dari bahan-bahan organik yang telah mengalami pelapukan (partikel padat), dengan zat cair dan udara yang mengisi rongga kosong diantara partikel (Das, 2010). Tanah dibedakan atas tanah berbutir kasar dan tanah berbutir halus (kohesif). Sistem klasifikasi tanah digunakan untuk menentukan jenis tanah, sifat dan prilaku tanah, serta sangat dibutuhkan untuk perencanaan konstruksi sipil (Hardiyatmo, 2019).</w:t>
      </w:r>
    </w:p>
    <w:p w14:paraId="719E2D78" w14:textId="77777777" w:rsidR="00CC60F5" w:rsidRDefault="00CC60F5" w:rsidP="00CC60F5">
      <w:pPr>
        <w:jc w:val="both"/>
        <w:rPr>
          <w:noProof/>
          <w:sz w:val="22"/>
          <w:szCs w:val="22"/>
          <w:lang w:val="en-GB"/>
        </w:rPr>
      </w:pPr>
    </w:p>
    <w:p w14:paraId="19C079D5" w14:textId="53896A84" w:rsidR="00CC60F5" w:rsidRPr="00CC60F5" w:rsidRDefault="00CC60F5" w:rsidP="00CC60F5">
      <w:pPr>
        <w:jc w:val="both"/>
        <w:rPr>
          <w:b/>
          <w:bCs/>
          <w:noProof/>
          <w:sz w:val="22"/>
          <w:szCs w:val="22"/>
          <w:lang w:val="en-GB"/>
        </w:rPr>
      </w:pPr>
      <w:r>
        <w:rPr>
          <w:b/>
          <w:bCs/>
          <w:noProof/>
          <w:sz w:val="22"/>
          <w:szCs w:val="22"/>
          <w:lang w:val="en-GB"/>
        </w:rPr>
        <w:t>Tanah Lunak</w:t>
      </w:r>
    </w:p>
    <w:p w14:paraId="10DB7D2A" w14:textId="20A3B022" w:rsidR="00CC60F5" w:rsidRDefault="0098091F" w:rsidP="008B3B58">
      <w:pPr>
        <w:ind w:firstLine="567"/>
        <w:jc w:val="both"/>
        <w:rPr>
          <w:noProof/>
          <w:sz w:val="22"/>
          <w:szCs w:val="22"/>
          <w:lang w:val="en-GB"/>
        </w:rPr>
      </w:pPr>
      <w:r w:rsidRPr="008B3B58">
        <w:rPr>
          <w:noProof/>
          <w:sz w:val="22"/>
          <w:szCs w:val="22"/>
          <w:lang w:val="en-GB"/>
        </w:rPr>
        <w:t xml:space="preserve">David (2009) menyatakan kriteria sifat tanah lunak </w:t>
      </w:r>
      <w:r w:rsidRPr="008B3B58">
        <w:rPr>
          <w:sz w:val="22"/>
          <w:szCs w:val="22"/>
        </w:rPr>
        <w:t>memiliki</w:t>
      </w:r>
      <w:r w:rsidRPr="008B3B58">
        <w:rPr>
          <w:noProof/>
          <w:sz w:val="22"/>
          <w:szCs w:val="22"/>
          <w:lang w:val="en-GB"/>
        </w:rPr>
        <w:t xml:space="preserve"> nilai sudut geser (Φ) 20°, nilai kohesivitas (c) 48 – 96 kPa, massa jenis (ρ) 1.900 kg/m</w:t>
      </w:r>
      <w:r w:rsidRPr="008B3B58">
        <w:rPr>
          <w:noProof/>
          <w:sz w:val="22"/>
          <w:szCs w:val="22"/>
          <w:vertAlign w:val="superscript"/>
          <w:lang w:val="en-GB"/>
        </w:rPr>
        <w:t>3</w:t>
      </w:r>
      <w:r w:rsidRPr="008B3B58">
        <w:rPr>
          <w:noProof/>
          <w:sz w:val="22"/>
          <w:szCs w:val="22"/>
          <w:lang w:val="en-GB"/>
        </w:rPr>
        <w:t xml:space="preserve">, porositas 30 – 60 %, kompresibilitas (Cc) 0,3 – 0,15, Modulus Young (E) 1 – 3 MPa. Nilai kompresibilitas pada tanah lempung lunak cukup tinggi, sehingga membuat tanah lempung memiliki sifat mudah mengalami penurunan. </w:t>
      </w:r>
      <w:r w:rsidR="00685E77" w:rsidRPr="008B3B58">
        <w:rPr>
          <w:noProof/>
          <w:sz w:val="22"/>
          <w:szCs w:val="22"/>
          <w:lang w:val="en-GB"/>
        </w:rPr>
        <w:t xml:space="preserve">Nilai kompresibiltas </w:t>
      </w:r>
      <w:r w:rsidR="00685E77" w:rsidRPr="008B3B58">
        <w:rPr>
          <w:noProof/>
          <w:sz w:val="22"/>
          <w:szCs w:val="22"/>
          <w:lang w:val="en-GB"/>
        </w:rPr>
        <w:lastRenderedPageBreak/>
        <w:t xml:space="preserve">didapat dari uji konsolidasi satu dimensi yang biasanya dilakukan di laboratorium menggunakan uji </w:t>
      </w:r>
      <w:r w:rsidR="00685E77" w:rsidRPr="008B3B58">
        <w:rPr>
          <w:i/>
          <w:noProof/>
          <w:sz w:val="22"/>
          <w:szCs w:val="22"/>
          <w:lang w:val="en-GB"/>
        </w:rPr>
        <w:t>Oedometer</w:t>
      </w:r>
      <w:r w:rsidR="00685E77" w:rsidRPr="008B3B58">
        <w:rPr>
          <w:noProof/>
          <w:sz w:val="22"/>
          <w:szCs w:val="22"/>
          <w:lang w:val="en-GB"/>
        </w:rPr>
        <w:t xml:space="preserve">. Kemiringan dari bagian lurus grafik e-log p’ akan di dapat nilai Cc yang dinyatakan dalam Persamaaan 1 </w:t>
      </w:r>
      <w:r w:rsidR="00941A6C">
        <w:rPr>
          <w:noProof/>
          <w:sz w:val="22"/>
          <w:szCs w:val="22"/>
          <w:lang w:val="en-GB"/>
        </w:rPr>
        <w:t>(</w:t>
      </w:r>
      <w:r w:rsidR="00685E77" w:rsidRPr="008B3B58">
        <w:rPr>
          <w:noProof/>
          <w:sz w:val="22"/>
          <w:szCs w:val="22"/>
          <w:lang w:val="en-GB"/>
        </w:rPr>
        <w:t>Coduto 1994).</w:t>
      </w:r>
    </w:p>
    <w:p w14:paraId="7DE62434" w14:textId="77777777" w:rsidR="00523769" w:rsidRPr="008B3B58" w:rsidRDefault="00523769" w:rsidP="008B3B58">
      <w:pPr>
        <w:ind w:firstLine="567"/>
        <w:jc w:val="both"/>
        <w:rPr>
          <w:noProof/>
          <w:sz w:val="22"/>
          <w:szCs w:val="22"/>
          <w:lang w:val="en-GB"/>
        </w:rPr>
      </w:pPr>
    </w:p>
    <w:p w14:paraId="24C33AA8" w14:textId="4E4EAE97" w:rsidR="00685E77" w:rsidRPr="00685E77" w:rsidRDefault="00685E77" w:rsidP="00D106B4">
      <w:pPr>
        <w:rPr>
          <w:noProof/>
          <w:szCs w:val="24"/>
          <w:lang w:val="en-GB"/>
        </w:rPr>
      </w:pPr>
      <m:oMath>
        <m:r>
          <w:rPr>
            <w:rFonts w:ascii="Cambria Math" w:hAnsi="Cambria Math" w:cs="Italic"/>
            <w:sz w:val="22"/>
            <w:szCs w:val="22"/>
            <w:lang w:val="en-GB"/>
          </w:rPr>
          <m:t xml:space="preserve">Cc= </m:t>
        </m:r>
        <m:f>
          <m:fPr>
            <m:ctrlPr>
              <w:rPr>
                <w:rFonts w:ascii="Cambria Math" w:hAnsi="Cambria Math" w:cs="Italic"/>
                <w:i/>
                <w:sz w:val="22"/>
                <w:szCs w:val="22"/>
                <w:lang w:val="en-GB"/>
              </w:rPr>
            </m:ctrlPr>
          </m:fPr>
          <m:num>
            <m:sSub>
              <m:sSubPr>
                <m:ctrlPr>
                  <w:rPr>
                    <w:rFonts w:ascii="Cambria Math" w:hAnsi="Cambria Math" w:cs="Italic"/>
                    <w:i/>
                    <w:sz w:val="22"/>
                    <w:szCs w:val="22"/>
                    <w:lang w:val="en-GB"/>
                  </w:rPr>
                </m:ctrlPr>
              </m:sSubPr>
              <m:e>
                <m:r>
                  <w:rPr>
                    <w:rFonts w:ascii="Cambria Math" w:hAnsi="Cambria Math" w:cs="Italic"/>
                    <w:sz w:val="22"/>
                    <w:szCs w:val="22"/>
                    <w:lang w:val="en-GB"/>
                  </w:rPr>
                  <m:t>∆</m:t>
                </m:r>
              </m:e>
              <m:sub>
                <m:r>
                  <w:rPr>
                    <w:rFonts w:ascii="Cambria Math" w:hAnsi="Cambria Math" w:cs="Italic"/>
                    <w:sz w:val="22"/>
                    <w:szCs w:val="22"/>
                    <w:lang w:val="en-GB"/>
                  </w:rPr>
                  <m:t>e</m:t>
                </m:r>
              </m:sub>
            </m:sSub>
          </m:num>
          <m:den>
            <m:r>
              <w:rPr>
                <w:rFonts w:ascii="Cambria Math" w:hAnsi="Cambria Math" w:cs="Italic"/>
                <w:sz w:val="22"/>
                <w:szCs w:val="22"/>
                <w:lang w:val="en-GB"/>
              </w:rPr>
              <m:t>∆</m:t>
            </m:r>
            <m:func>
              <m:funcPr>
                <m:ctrlPr>
                  <w:rPr>
                    <w:rFonts w:ascii="Cambria Math" w:hAnsi="Cambria Math" w:cs="Italic"/>
                    <w:i/>
                    <w:sz w:val="22"/>
                    <w:szCs w:val="22"/>
                    <w:lang w:val="en-GB"/>
                  </w:rPr>
                </m:ctrlPr>
              </m:funcPr>
              <m:fName>
                <m:r>
                  <m:rPr>
                    <m:sty m:val="p"/>
                  </m:rPr>
                  <w:rPr>
                    <w:rFonts w:ascii="Cambria Math" w:hAnsi="Cambria Math" w:cs="Italic"/>
                    <w:sz w:val="22"/>
                    <w:szCs w:val="22"/>
                    <w:lang w:val="en-GB"/>
                  </w:rPr>
                  <m:t>log</m:t>
                </m:r>
              </m:fName>
              <m:e>
                <m:r>
                  <w:rPr>
                    <w:rFonts w:ascii="Cambria Math" w:hAnsi="Cambria Math" w:cs="Italic"/>
                    <w:sz w:val="22"/>
                    <w:szCs w:val="22"/>
                    <w:lang w:val="en-GB"/>
                  </w:rPr>
                  <m:t>p'</m:t>
                </m:r>
              </m:e>
            </m:func>
          </m:den>
        </m:f>
        <m:r>
          <w:rPr>
            <w:rFonts w:ascii="Cambria Math" w:hAnsi="Cambria Math" w:cs="Italic"/>
            <w:sz w:val="22"/>
            <w:szCs w:val="22"/>
            <w:lang w:val="en-GB"/>
          </w:rPr>
          <m:t xml:space="preserve">= </m:t>
        </m:r>
        <m:f>
          <m:fPr>
            <m:ctrlPr>
              <w:rPr>
                <w:rFonts w:ascii="Cambria Math" w:hAnsi="Cambria Math" w:cs="Italic"/>
                <w:i/>
                <w:sz w:val="22"/>
                <w:szCs w:val="22"/>
                <w:lang w:val="en-GB"/>
              </w:rPr>
            </m:ctrlPr>
          </m:fPr>
          <m:num>
            <m:sSub>
              <m:sSubPr>
                <m:ctrlPr>
                  <w:rPr>
                    <w:rFonts w:ascii="Cambria Math" w:hAnsi="Cambria Math" w:cs="Italic"/>
                    <w:i/>
                    <w:sz w:val="22"/>
                    <w:szCs w:val="22"/>
                    <w:lang w:val="en-GB"/>
                  </w:rPr>
                </m:ctrlPr>
              </m:sSubPr>
              <m:e>
                <m:r>
                  <w:rPr>
                    <w:rFonts w:ascii="Cambria Math" w:hAnsi="Cambria Math" w:cs="Italic"/>
                    <w:sz w:val="22"/>
                    <w:szCs w:val="22"/>
                    <w:lang w:val="en-GB"/>
                  </w:rPr>
                  <m:t>e</m:t>
                </m:r>
              </m:e>
              <m:sub>
                <m:r>
                  <w:rPr>
                    <w:rFonts w:ascii="Cambria Math" w:hAnsi="Cambria Math" w:cs="Italic"/>
                    <w:sz w:val="22"/>
                    <w:szCs w:val="22"/>
                    <w:lang w:val="en-GB"/>
                  </w:rPr>
                  <m:t>1</m:t>
                </m:r>
              </m:sub>
            </m:sSub>
            <m:r>
              <w:rPr>
                <w:rFonts w:ascii="Cambria Math" w:hAnsi="Cambria Math" w:cs="Italic"/>
                <w:sz w:val="22"/>
                <w:szCs w:val="22"/>
                <w:lang w:val="en-GB"/>
              </w:rPr>
              <m:t xml:space="preserve">- </m:t>
            </m:r>
            <m:sSub>
              <m:sSubPr>
                <m:ctrlPr>
                  <w:rPr>
                    <w:rFonts w:ascii="Cambria Math" w:hAnsi="Cambria Math" w:cs="Italic"/>
                    <w:i/>
                    <w:sz w:val="22"/>
                    <w:szCs w:val="22"/>
                    <w:lang w:val="en-GB"/>
                  </w:rPr>
                </m:ctrlPr>
              </m:sSubPr>
              <m:e>
                <m:r>
                  <w:rPr>
                    <w:rFonts w:ascii="Cambria Math" w:hAnsi="Cambria Math" w:cs="Italic"/>
                    <w:sz w:val="22"/>
                    <w:szCs w:val="22"/>
                    <w:lang w:val="en-GB"/>
                  </w:rPr>
                  <m:t>e</m:t>
                </m:r>
              </m:e>
              <m:sub>
                <m:r>
                  <w:rPr>
                    <w:rFonts w:ascii="Cambria Math" w:hAnsi="Cambria Math" w:cs="Italic"/>
                    <w:sz w:val="22"/>
                    <w:szCs w:val="22"/>
                    <w:lang w:val="en-GB"/>
                  </w:rPr>
                  <m:t>2</m:t>
                </m:r>
              </m:sub>
            </m:sSub>
          </m:num>
          <m:den>
            <m:func>
              <m:funcPr>
                <m:ctrlPr>
                  <w:rPr>
                    <w:rFonts w:ascii="Cambria Math" w:hAnsi="Cambria Math" w:cs="Italic"/>
                    <w:i/>
                    <w:sz w:val="22"/>
                    <w:szCs w:val="22"/>
                    <w:lang w:val="en-GB"/>
                  </w:rPr>
                </m:ctrlPr>
              </m:funcPr>
              <m:fName>
                <m:r>
                  <m:rPr>
                    <m:sty m:val="p"/>
                  </m:rPr>
                  <w:rPr>
                    <w:rFonts w:ascii="Cambria Math" w:hAnsi="Cambria Math" w:cs="Italic"/>
                    <w:sz w:val="22"/>
                    <w:szCs w:val="22"/>
                    <w:lang w:val="en-GB"/>
                  </w:rPr>
                  <m:t>log</m:t>
                </m:r>
              </m:fName>
              <m:e>
                <m:sSubSup>
                  <m:sSubSupPr>
                    <m:ctrlPr>
                      <w:rPr>
                        <w:rFonts w:ascii="Cambria Math" w:hAnsi="Cambria Math" w:cs="Italic"/>
                        <w:i/>
                        <w:sz w:val="22"/>
                        <w:szCs w:val="22"/>
                        <w:lang w:val="en-GB"/>
                      </w:rPr>
                    </m:ctrlPr>
                  </m:sSubSupPr>
                  <m:e>
                    <m:r>
                      <w:rPr>
                        <w:rFonts w:ascii="Cambria Math" w:hAnsi="Cambria Math" w:cs="Italic"/>
                        <w:sz w:val="22"/>
                        <w:szCs w:val="22"/>
                        <w:lang w:val="en-GB"/>
                      </w:rPr>
                      <m:t>p</m:t>
                    </m:r>
                  </m:e>
                  <m:sub>
                    <m:r>
                      <w:rPr>
                        <w:rFonts w:ascii="Cambria Math" w:hAnsi="Cambria Math" w:cs="Italic"/>
                        <w:sz w:val="22"/>
                        <w:szCs w:val="22"/>
                        <w:lang w:val="en-GB"/>
                      </w:rPr>
                      <m:t>2</m:t>
                    </m:r>
                  </m:sub>
                  <m:sup>
                    <m:r>
                      <w:rPr>
                        <w:rFonts w:ascii="Cambria Math" w:hAnsi="Cambria Math" w:cs="Italic"/>
                        <w:sz w:val="22"/>
                        <w:szCs w:val="22"/>
                        <w:lang w:val="en-GB"/>
                      </w:rPr>
                      <m:t>'</m:t>
                    </m:r>
                  </m:sup>
                </m:sSubSup>
                <m:r>
                  <w:rPr>
                    <w:rFonts w:ascii="Cambria Math" w:hAnsi="Cambria Math" w:cs="Italic"/>
                    <w:sz w:val="22"/>
                    <w:szCs w:val="22"/>
                    <w:lang w:val="en-GB"/>
                  </w:rPr>
                  <m:t>-log</m:t>
                </m:r>
                <m:sSub>
                  <m:sSubPr>
                    <m:ctrlPr>
                      <w:rPr>
                        <w:rFonts w:ascii="Cambria Math" w:hAnsi="Cambria Math" w:cs="Italic"/>
                        <w:i/>
                        <w:sz w:val="22"/>
                        <w:szCs w:val="22"/>
                        <w:lang w:val="en-GB"/>
                      </w:rPr>
                    </m:ctrlPr>
                  </m:sSubPr>
                  <m:e>
                    <m:r>
                      <w:rPr>
                        <w:rFonts w:ascii="Cambria Math" w:hAnsi="Cambria Math" w:cs="Italic"/>
                        <w:sz w:val="22"/>
                        <w:szCs w:val="22"/>
                        <w:lang w:val="en-GB"/>
                      </w:rPr>
                      <m:t>p</m:t>
                    </m:r>
                  </m:e>
                  <m:sub>
                    <m:r>
                      <w:rPr>
                        <w:rFonts w:ascii="Cambria Math" w:hAnsi="Cambria Math" w:cs="Italic"/>
                        <w:sz w:val="22"/>
                        <w:szCs w:val="22"/>
                        <w:lang w:val="en-GB"/>
                      </w:rPr>
                      <m:t>1</m:t>
                    </m:r>
                  </m:sub>
                </m:sSub>
                <m:r>
                  <w:rPr>
                    <w:rFonts w:ascii="Cambria Math" w:hAnsi="Cambria Math" w:cs="Italic"/>
                    <w:sz w:val="22"/>
                    <w:szCs w:val="22"/>
                    <w:lang w:val="en-GB"/>
                  </w:rPr>
                  <m:t>'</m:t>
                </m:r>
              </m:e>
            </m:func>
          </m:den>
        </m:f>
      </m:oMath>
      <w:r>
        <w:rPr>
          <w:noProof/>
          <w:szCs w:val="24"/>
          <w:lang w:val="en-GB"/>
        </w:rPr>
        <w:tab/>
      </w:r>
      <w:r>
        <w:rPr>
          <w:noProof/>
          <w:szCs w:val="24"/>
          <w:lang w:val="en-GB"/>
        </w:rPr>
        <w:tab/>
      </w:r>
      <w:r>
        <w:rPr>
          <w:noProof/>
          <w:szCs w:val="24"/>
          <w:lang w:val="en-GB"/>
        </w:rPr>
        <w:tab/>
      </w:r>
      <w:r w:rsidR="00D106B4">
        <w:rPr>
          <w:noProof/>
          <w:szCs w:val="24"/>
          <w:lang w:val="en-GB"/>
        </w:rPr>
        <w:tab/>
      </w:r>
      <w:r w:rsidR="00D106B4">
        <w:rPr>
          <w:noProof/>
          <w:szCs w:val="24"/>
          <w:lang w:val="en-GB"/>
        </w:rPr>
        <w:tab/>
      </w:r>
      <w:r w:rsidR="00D106B4">
        <w:rPr>
          <w:noProof/>
          <w:szCs w:val="24"/>
          <w:lang w:val="en-GB"/>
        </w:rPr>
        <w:tab/>
      </w:r>
      <w:r w:rsidR="00D106B4">
        <w:rPr>
          <w:noProof/>
          <w:szCs w:val="24"/>
          <w:lang w:val="en-GB"/>
        </w:rPr>
        <w:tab/>
      </w:r>
      <w:r w:rsidR="00D106B4">
        <w:rPr>
          <w:noProof/>
          <w:szCs w:val="24"/>
          <w:lang w:val="en-GB"/>
        </w:rPr>
        <w:tab/>
      </w:r>
      <w:r w:rsidR="00D106B4">
        <w:rPr>
          <w:noProof/>
          <w:szCs w:val="24"/>
          <w:lang w:val="en-GB"/>
        </w:rPr>
        <w:tab/>
      </w:r>
      <w:r>
        <w:rPr>
          <w:noProof/>
          <w:szCs w:val="24"/>
          <w:lang w:val="en-GB"/>
        </w:rPr>
        <w:t>(1)</w:t>
      </w:r>
    </w:p>
    <w:p w14:paraId="2476DF5E" w14:textId="77777777" w:rsidR="00523769" w:rsidRDefault="00523769" w:rsidP="00CC60F5">
      <w:pPr>
        <w:jc w:val="both"/>
        <w:rPr>
          <w:b/>
          <w:bCs/>
          <w:noProof/>
          <w:sz w:val="22"/>
          <w:szCs w:val="22"/>
          <w:lang w:val="en-GB"/>
        </w:rPr>
      </w:pPr>
    </w:p>
    <w:p w14:paraId="4DD463CC" w14:textId="3B8CBD95" w:rsidR="00CC60F5" w:rsidRPr="00CC60F5" w:rsidRDefault="00CC60F5" w:rsidP="00CC60F5">
      <w:pPr>
        <w:jc w:val="both"/>
        <w:rPr>
          <w:b/>
          <w:bCs/>
          <w:noProof/>
          <w:sz w:val="22"/>
          <w:szCs w:val="22"/>
          <w:lang w:val="en-GB"/>
        </w:rPr>
      </w:pPr>
      <w:r>
        <w:rPr>
          <w:b/>
          <w:bCs/>
          <w:noProof/>
          <w:sz w:val="22"/>
          <w:szCs w:val="22"/>
          <w:lang w:val="en-GB"/>
        </w:rPr>
        <w:t>Penurunan</w:t>
      </w:r>
    </w:p>
    <w:p w14:paraId="1BF3A1F4" w14:textId="77777777" w:rsidR="00D106B4" w:rsidRPr="008B3B58" w:rsidRDefault="00326819" w:rsidP="008B3B58">
      <w:pPr>
        <w:ind w:firstLine="720"/>
        <w:jc w:val="both"/>
        <w:rPr>
          <w:sz w:val="22"/>
          <w:szCs w:val="22"/>
        </w:rPr>
      </w:pPr>
      <w:r w:rsidRPr="008B3B58">
        <w:rPr>
          <w:sz w:val="22"/>
          <w:szCs w:val="22"/>
        </w:rPr>
        <w:t>Perloff and Baron (1976) menyatakan bahwa penurunan vertikal pada sebuah pondasi</w:t>
      </w:r>
      <w:r w:rsidR="00D43384" w:rsidRPr="008B3B58">
        <w:rPr>
          <w:sz w:val="22"/>
          <w:szCs w:val="22"/>
        </w:rPr>
        <w:t xml:space="preserve"> terbagi menjadi</w:t>
      </w:r>
      <w:r w:rsidRPr="008B3B58">
        <w:rPr>
          <w:sz w:val="22"/>
          <w:szCs w:val="22"/>
        </w:rPr>
        <w:t xml:space="preserve"> penurunan segera, penurunan konsolidasi primer, dan penurunan konsolidasi sekunder.</w:t>
      </w:r>
      <w:r w:rsidR="00D43384" w:rsidRPr="008B3B58">
        <w:rPr>
          <w:sz w:val="22"/>
          <w:szCs w:val="22"/>
        </w:rPr>
        <w:t xml:space="preserve"> </w:t>
      </w:r>
    </w:p>
    <w:p w14:paraId="48357BDA" w14:textId="77777777" w:rsidR="00523769" w:rsidRDefault="00523769" w:rsidP="008B3B58">
      <w:pPr>
        <w:jc w:val="both"/>
        <w:rPr>
          <w:sz w:val="22"/>
          <w:szCs w:val="22"/>
        </w:rPr>
      </w:pPr>
    </w:p>
    <w:p w14:paraId="400F35B4" w14:textId="4990846F" w:rsidR="00D106B4" w:rsidRPr="008B3B58" w:rsidRDefault="00D106B4" w:rsidP="008B3B58">
      <w:pPr>
        <w:jc w:val="both"/>
        <w:rPr>
          <w:sz w:val="22"/>
          <w:szCs w:val="22"/>
        </w:rPr>
      </w:pPr>
      <w:r w:rsidRPr="008B3B58">
        <w:rPr>
          <w:sz w:val="22"/>
          <w:szCs w:val="22"/>
        </w:rPr>
        <w:t>P = pd + pc + ps</w:t>
      </w:r>
      <w:r w:rsidRPr="008B3B58">
        <w:rPr>
          <w:sz w:val="22"/>
          <w:szCs w:val="22"/>
        </w:rPr>
        <w:tab/>
      </w:r>
      <w:r w:rsidRPr="008B3B58">
        <w:rPr>
          <w:sz w:val="22"/>
          <w:szCs w:val="22"/>
        </w:rPr>
        <w:tab/>
      </w:r>
      <w:r w:rsidRPr="008B3B58">
        <w:rPr>
          <w:sz w:val="22"/>
          <w:szCs w:val="22"/>
        </w:rPr>
        <w:tab/>
      </w:r>
      <w:r w:rsidRPr="008B3B58">
        <w:rPr>
          <w:sz w:val="22"/>
          <w:szCs w:val="22"/>
        </w:rPr>
        <w:tab/>
      </w:r>
      <w:r w:rsidRPr="008B3B58">
        <w:rPr>
          <w:sz w:val="22"/>
          <w:szCs w:val="22"/>
        </w:rPr>
        <w:tab/>
      </w:r>
      <w:r w:rsidRPr="008B3B58">
        <w:rPr>
          <w:sz w:val="22"/>
          <w:szCs w:val="22"/>
        </w:rPr>
        <w:tab/>
      </w:r>
      <w:r w:rsidRPr="008B3B58">
        <w:rPr>
          <w:sz w:val="22"/>
          <w:szCs w:val="22"/>
        </w:rPr>
        <w:tab/>
      </w:r>
      <w:r w:rsidRPr="008B3B58">
        <w:rPr>
          <w:sz w:val="22"/>
          <w:szCs w:val="22"/>
        </w:rPr>
        <w:tab/>
      </w:r>
      <w:r w:rsidRPr="008B3B58">
        <w:rPr>
          <w:sz w:val="22"/>
          <w:szCs w:val="22"/>
        </w:rPr>
        <w:tab/>
      </w:r>
      <w:r w:rsidRPr="008B3B58">
        <w:rPr>
          <w:sz w:val="22"/>
          <w:szCs w:val="22"/>
        </w:rPr>
        <w:tab/>
        <w:t>(2)</w:t>
      </w:r>
    </w:p>
    <w:p w14:paraId="2FD726CC" w14:textId="77777777" w:rsidR="00523769" w:rsidRDefault="00523769" w:rsidP="00523769">
      <w:pPr>
        <w:ind w:firstLine="720"/>
        <w:rPr>
          <w:sz w:val="22"/>
          <w:szCs w:val="22"/>
        </w:rPr>
      </w:pPr>
    </w:p>
    <w:p w14:paraId="614437E2" w14:textId="10AFE86E" w:rsidR="00FC2CD4" w:rsidRPr="008B3B58" w:rsidRDefault="00326819" w:rsidP="00523769">
      <w:pPr>
        <w:ind w:firstLine="720"/>
        <w:rPr>
          <w:sz w:val="22"/>
          <w:szCs w:val="22"/>
        </w:rPr>
      </w:pPr>
      <w:r w:rsidRPr="008B3B58">
        <w:rPr>
          <w:sz w:val="22"/>
          <w:szCs w:val="22"/>
        </w:rPr>
        <w:t>Penurunan segera merupakan bentuk penurunan elastis</w:t>
      </w:r>
      <w:bookmarkStart w:id="4" w:name="_Hlk184861251"/>
      <w:r w:rsidR="00D43384" w:rsidRPr="008B3B58">
        <w:rPr>
          <w:sz w:val="22"/>
          <w:szCs w:val="22"/>
        </w:rPr>
        <w:t xml:space="preserve">, </w:t>
      </w:r>
      <w:r w:rsidR="00CC60F5" w:rsidRPr="008B3B58">
        <w:rPr>
          <w:sz w:val="22"/>
          <w:szCs w:val="22"/>
        </w:rPr>
        <w:t>banyak terjadi</w:t>
      </w:r>
      <w:r w:rsidR="006C4CE3" w:rsidRPr="008B3B58">
        <w:rPr>
          <w:sz w:val="22"/>
          <w:szCs w:val="22"/>
        </w:rPr>
        <w:t xml:space="preserve"> pada tanah berbutir kasar.</w:t>
      </w:r>
      <w:bookmarkEnd w:id="4"/>
      <w:r w:rsidR="006C4CE3" w:rsidRPr="008B3B58">
        <w:rPr>
          <w:sz w:val="22"/>
          <w:szCs w:val="22"/>
        </w:rPr>
        <w:t xml:space="preserve"> </w:t>
      </w:r>
      <w:r w:rsidR="0009210C">
        <w:rPr>
          <w:sz w:val="22"/>
          <w:szCs w:val="22"/>
        </w:rPr>
        <w:t>C</w:t>
      </w:r>
      <w:r w:rsidR="00FC2CD4" w:rsidRPr="008B3B58">
        <w:rPr>
          <w:sz w:val="22"/>
          <w:szCs w:val="22"/>
        </w:rPr>
        <w:t xml:space="preserve">ara menghitung Si rata-rata untuk beban </w:t>
      </w:r>
      <w:proofErr w:type="gramStart"/>
      <w:r w:rsidR="00FC2CD4" w:rsidRPr="008B3B58">
        <w:rPr>
          <w:sz w:val="22"/>
          <w:szCs w:val="22"/>
        </w:rPr>
        <w:t>terbagi  rata</w:t>
      </w:r>
      <w:proofErr w:type="gramEnd"/>
      <w:r w:rsidR="00FC2CD4" w:rsidRPr="008B3B58">
        <w:rPr>
          <w:sz w:val="22"/>
          <w:szCs w:val="22"/>
        </w:rPr>
        <w:t xml:space="preserve"> fleksibel berbentuk empat persegi panjang dan lingkaran E bervariasi, </w:t>
      </w:r>
      <w:r w:rsidR="0009210C">
        <w:rPr>
          <w:sz w:val="22"/>
          <w:szCs w:val="22"/>
        </w:rPr>
        <w:t xml:space="preserve">dan </w:t>
      </w:r>
      <w:r w:rsidR="00FC2CD4" w:rsidRPr="008B3B58">
        <w:rPr>
          <w:sz w:val="22"/>
          <w:szCs w:val="22"/>
        </w:rPr>
        <w:t>hanya berlaku untuk Poisson ratio</w:t>
      </w:r>
      <w:r w:rsidR="0009210C">
        <w:rPr>
          <w:sz w:val="22"/>
          <w:szCs w:val="22"/>
        </w:rPr>
        <w:t xml:space="preserve"> </w:t>
      </w:r>
      <w:r w:rsidR="00FC2CD4" w:rsidRPr="008B3B58">
        <w:rPr>
          <w:sz w:val="22"/>
          <w:szCs w:val="22"/>
        </w:rPr>
        <w:t>(μ) = 0.5</w:t>
      </w:r>
      <w:r w:rsidR="0009210C">
        <w:rPr>
          <w:sz w:val="22"/>
          <w:szCs w:val="22"/>
        </w:rPr>
        <w:t xml:space="preserve">, dihitung menggunakan </w:t>
      </w:r>
      <w:r w:rsidR="001261A5">
        <w:rPr>
          <w:sz w:val="22"/>
          <w:szCs w:val="22"/>
        </w:rPr>
        <w:t>P</w:t>
      </w:r>
      <w:r w:rsidR="0009210C">
        <w:rPr>
          <w:sz w:val="22"/>
          <w:szCs w:val="22"/>
        </w:rPr>
        <w:t>ersamaan 3 yang diusulkan oleh (Janbu et al., 1956).</w:t>
      </w:r>
    </w:p>
    <w:p w14:paraId="57420395" w14:textId="6BF81C0D" w:rsidR="00FC2CD4" w:rsidRPr="001B4F6A" w:rsidRDefault="00523769" w:rsidP="00D106B4">
      <w:pPr>
        <w:rPr>
          <w:sz w:val="22"/>
          <w:szCs w:val="22"/>
          <w:lang w:val="en-GB"/>
        </w:rPr>
      </w:pPr>
      <w:r>
        <w:rPr>
          <w:sz w:val="22"/>
          <w:szCs w:val="22"/>
          <w:lang w:val="en-GB"/>
        </w:rPr>
        <w:br/>
      </w:r>
      <m:oMath>
        <m:sSub>
          <m:sSubPr>
            <m:ctrlPr>
              <w:rPr>
                <w:rFonts w:ascii="Cambria Math" w:hAnsi="Cambria Math"/>
                <w:i/>
                <w:sz w:val="22"/>
                <w:szCs w:val="22"/>
                <w:lang w:val="en-GB"/>
              </w:rPr>
            </m:ctrlPr>
          </m:sSubPr>
          <m:e>
            <m:r>
              <w:rPr>
                <w:rFonts w:ascii="Cambria Math" w:hAnsi="Cambria Math"/>
                <w:sz w:val="22"/>
                <w:szCs w:val="22"/>
                <w:lang w:val="en-GB"/>
              </w:rPr>
              <m:t>S</m:t>
            </m:r>
          </m:e>
          <m:sub>
            <m:r>
              <w:rPr>
                <w:rFonts w:ascii="Cambria Math" w:hAnsi="Cambria Math"/>
                <w:sz w:val="22"/>
                <w:szCs w:val="22"/>
                <w:lang w:val="en-GB"/>
              </w:rPr>
              <m:t>I</m:t>
            </m:r>
          </m:sub>
        </m:sSub>
        <m:r>
          <w:rPr>
            <w:rFonts w:ascii="Cambria Math" w:hAnsi="Cambria Math"/>
            <w:sz w:val="22"/>
            <w:szCs w:val="22"/>
            <w:lang w:val="en-GB"/>
          </w:rPr>
          <m:t>=</m:t>
        </m:r>
        <m:sSub>
          <m:sSubPr>
            <m:ctrlPr>
              <w:rPr>
                <w:rFonts w:ascii="Cambria Math" w:hAnsi="Cambria Math"/>
                <w:i/>
                <w:sz w:val="22"/>
                <w:szCs w:val="22"/>
                <w:lang w:val="en-GB"/>
              </w:rPr>
            </m:ctrlPr>
          </m:sSubPr>
          <m:e>
            <m:r>
              <w:rPr>
                <w:rFonts w:ascii="Cambria Math" w:hAnsi="Cambria Math"/>
                <w:sz w:val="22"/>
                <w:szCs w:val="22"/>
                <w:lang w:val="en-GB"/>
              </w:rPr>
              <m:t>μ</m:t>
            </m:r>
          </m:e>
          <m:sub>
            <m:r>
              <w:rPr>
                <w:rFonts w:ascii="Cambria Math" w:hAnsi="Cambria Math"/>
                <w:sz w:val="22"/>
                <w:szCs w:val="22"/>
                <w:lang w:val="en-GB"/>
              </w:rPr>
              <m:t>1</m:t>
            </m:r>
          </m:sub>
        </m:sSub>
        <m:r>
          <w:rPr>
            <w:rFonts w:ascii="Cambria Math" w:hAnsi="Cambria Math"/>
            <w:sz w:val="22"/>
            <w:szCs w:val="22"/>
            <w:lang w:val="en-GB"/>
          </w:rPr>
          <m:t>.</m:t>
        </m:r>
        <m:sSub>
          <m:sSubPr>
            <m:ctrlPr>
              <w:rPr>
                <w:rFonts w:ascii="Cambria Math" w:hAnsi="Cambria Math"/>
                <w:i/>
                <w:sz w:val="22"/>
                <w:szCs w:val="22"/>
                <w:lang w:val="en-GB"/>
              </w:rPr>
            </m:ctrlPr>
          </m:sSubPr>
          <m:e>
            <m:r>
              <w:rPr>
                <w:rFonts w:ascii="Cambria Math" w:hAnsi="Cambria Math"/>
                <w:sz w:val="22"/>
                <w:szCs w:val="22"/>
                <w:lang w:val="en-GB"/>
              </w:rPr>
              <m:t>μ</m:t>
            </m:r>
          </m:e>
          <m:sub>
            <m:r>
              <w:rPr>
                <w:rFonts w:ascii="Cambria Math" w:hAnsi="Cambria Math"/>
                <w:sz w:val="22"/>
                <w:szCs w:val="22"/>
                <w:lang w:val="en-GB"/>
              </w:rPr>
              <m:t>0</m:t>
            </m:r>
          </m:sub>
        </m:sSub>
        <m:r>
          <w:rPr>
            <w:rFonts w:ascii="Cambria Math" w:hAnsi="Cambria Math"/>
            <w:sz w:val="22"/>
            <w:szCs w:val="22"/>
            <w:lang w:val="en-GB"/>
          </w:rPr>
          <m:t>.</m:t>
        </m:r>
        <m:f>
          <m:fPr>
            <m:ctrlPr>
              <w:rPr>
                <w:rFonts w:ascii="Cambria Math" w:hAnsi="Cambria Math"/>
                <w:i/>
                <w:sz w:val="22"/>
                <w:szCs w:val="22"/>
                <w:lang w:val="en-GB"/>
              </w:rPr>
            </m:ctrlPr>
          </m:fPr>
          <m:num>
            <m:sSub>
              <m:sSubPr>
                <m:ctrlPr>
                  <w:rPr>
                    <w:rFonts w:ascii="Cambria Math" w:hAnsi="Cambria Math"/>
                    <w:i/>
                    <w:sz w:val="22"/>
                    <w:szCs w:val="22"/>
                    <w:lang w:val="en-GB"/>
                  </w:rPr>
                </m:ctrlPr>
              </m:sSubPr>
              <m:e>
                <m:r>
                  <w:rPr>
                    <w:rFonts w:ascii="Cambria Math" w:hAnsi="Cambria Math"/>
                    <w:sz w:val="22"/>
                    <w:szCs w:val="22"/>
                    <w:lang w:val="en-GB"/>
                  </w:rPr>
                  <m:t>q</m:t>
                </m:r>
              </m:e>
              <m:sub>
                <m:r>
                  <w:rPr>
                    <w:rFonts w:ascii="Cambria Math" w:hAnsi="Cambria Math"/>
                    <w:sz w:val="22"/>
                    <w:szCs w:val="22"/>
                    <w:lang w:val="en-GB"/>
                  </w:rPr>
                  <m:t>n</m:t>
                </m:r>
              </m:sub>
            </m:sSub>
            <m:r>
              <w:rPr>
                <w:rFonts w:ascii="Cambria Math" w:hAnsi="Cambria Math"/>
                <w:sz w:val="22"/>
                <w:szCs w:val="22"/>
                <w:lang w:val="en-GB"/>
              </w:rPr>
              <m:t>.B</m:t>
            </m:r>
          </m:num>
          <m:den>
            <m:r>
              <w:rPr>
                <w:rFonts w:ascii="Cambria Math" w:hAnsi="Cambria Math"/>
                <w:sz w:val="22"/>
                <w:szCs w:val="22"/>
                <w:lang w:val="en-GB"/>
              </w:rPr>
              <m:t>E</m:t>
            </m:r>
          </m:den>
        </m:f>
      </m:oMath>
      <w:r w:rsidR="00FC2CD4" w:rsidRPr="001B4F6A">
        <w:rPr>
          <w:sz w:val="22"/>
          <w:szCs w:val="22"/>
          <w:lang w:val="en-GB"/>
        </w:rPr>
        <w:tab/>
      </w:r>
      <w:r w:rsidR="00FC2CD4" w:rsidRPr="001B4F6A">
        <w:rPr>
          <w:sz w:val="22"/>
          <w:szCs w:val="22"/>
          <w:lang w:val="en-GB"/>
        </w:rPr>
        <w:tab/>
      </w:r>
      <w:r w:rsidR="00FC2CD4">
        <w:rPr>
          <w:sz w:val="22"/>
          <w:szCs w:val="22"/>
          <w:lang w:val="en-GB"/>
        </w:rPr>
        <w:tab/>
      </w:r>
      <w:r w:rsidR="00D106B4">
        <w:rPr>
          <w:sz w:val="22"/>
          <w:szCs w:val="22"/>
          <w:lang w:val="en-GB"/>
        </w:rPr>
        <w:tab/>
      </w:r>
      <w:r w:rsidR="00D106B4">
        <w:rPr>
          <w:sz w:val="22"/>
          <w:szCs w:val="22"/>
          <w:lang w:val="en-GB"/>
        </w:rPr>
        <w:tab/>
      </w:r>
      <w:r w:rsidR="00D106B4">
        <w:rPr>
          <w:sz w:val="22"/>
          <w:szCs w:val="22"/>
          <w:lang w:val="en-GB"/>
        </w:rPr>
        <w:tab/>
      </w:r>
      <w:r w:rsidR="00D106B4">
        <w:rPr>
          <w:sz w:val="22"/>
          <w:szCs w:val="22"/>
          <w:lang w:val="en-GB"/>
        </w:rPr>
        <w:tab/>
      </w:r>
      <w:r w:rsidR="00D106B4">
        <w:rPr>
          <w:sz w:val="22"/>
          <w:szCs w:val="22"/>
          <w:lang w:val="en-GB"/>
        </w:rPr>
        <w:tab/>
      </w:r>
      <w:r w:rsidR="00D106B4">
        <w:rPr>
          <w:sz w:val="22"/>
          <w:szCs w:val="22"/>
          <w:lang w:val="en-GB"/>
        </w:rPr>
        <w:tab/>
      </w:r>
      <w:r w:rsidR="00D106B4">
        <w:rPr>
          <w:sz w:val="22"/>
          <w:szCs w:val="22"/>
          <w:lang w:val="en-GB"/>
        </w:rPr>
        <w:tab/>
      </w:r>
      <w:r w:rsidR="00D106B4">
        <w:rPr>
          <w:sz w:val="22"/>
          <w:szCs w:val="22"/>
          <w:lang w:val="en-GB"/>
        </w:rPr>
        <w:tab/>
        <w:t>(3)</w:t>
      </w:r>
    </w:p>
    <w:p w14:paraId="7A10695D" w14:textId="77777777" w:rsidR="00523769" w:rsidRDefault="00523769" w:rsidP="00D106B4">
      <w:pPr>
        <w:spacing w:line="360" w:lineRule="auto"/>
        <w:ind w:firstLine="720"/>
        <w:jc w:val="both"/>
        <w:rPr>
          <w:sz w:val="22"/>
          <w:szCs w:val="18"/>
        </w:rPr>
      </w:pPr>
    </w:p>
    <w:p w14:paraId="0E9F76D2" w14:textId="2859048D" w:rsidR="00FC2CD4" w:rsidRPr="00636F05" w:rsidRDefault="00FC2CD4" w:rsidP="00D106B4">
      <w:pPr>
        <w:spacing w:line="360" w:lineRule="auto"/>
        <w:ind w:firstLine="720"/>
        <w:jc w:val="both"/>
        <w:rPr>
          <w:sz w:val="22"/>
          <w:szCs w:val="18"/>
        </w:rPr>
      </w:pPr>
      <w:r w:rsidRPr="00636F05">
        <w:rPr>
          <w:sz w:val="22"/>
          <w:szCs w:val="18"/>
        </w:rPr>
        <w:t>Nilai μ_1 dan μ_0 didapat dengan menggunakan grafik (Hardiyatmo, 2010b).</w:t>
      </w:r>
    </w:p>
    <w:p w14:paraId="749BB0E6" w14:textId="7DFB0F82" w:rsidR="00FC2CD4" w:rsidRDefault="00FC2CD4" w:rsidP="00FC2CD4">
      <w:pPr>
        <w:spacing w:line="360" w:lineRule="auto"/>
        <w:jc w:val="center"/>
      </w:pPr>
      <w:r w:rsidRPr="005D3BE6">
        <w:rPr>
          <w:noProof/>
          <w:szCs w:val="24"/>
        </w:rPr>
        <w:drawing>
          <wp:inline distT="0" distB="0" distL="0" distR="0" wp14:anchorId="238EDF25" wp14:editId="3B135E17">
            <wp:extent cx="3924300" cy="3924300"/>
            <wp:effectExtent l="19050" t="0" r="0" b="0"/>
            <wp:docPr id="637905460" name="Picture 21" descr="C:\Users\wind\AppData\Local\Microsoft\Windows\Temporary Internet Files\Content.Word\IMG_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wind\AppData\Local\Microsoft\Windows\Temporary Internet Files\Content.Word\IMG_0013.jpg"/>
                    <pic:cNvPicPr>
                      <a:picLocks noChangeAspect="1" noChangeArrowheads="1"/>
                    </pic:cNvPicPr>
                  </pic:nvPicPr>
                  <pic:blipFill>
                    <a:blip r:embed="rId8" cstate="print"/>
                    <a:srcRect/>
                    <a:stretch>
                      <a:fillRect/>
                    </a:stretch>
                  </pic:blipFill>
                  <pic:spPr bwMode="auto">
                    <a:xfrm>
                      <a:off x="0" y="0"/>
                      <a:ext cx="3924300" cy="3924300"/>
                    </a:xfrm>
                    <a:prstGeom prst="rect">
                      <a:avLst/>
                    </a:prstGeom>
                    <a:noFill/>
                    <a:ln w="9525">
                      <a:noFill/>
                      <a:miter lim="800000"/>
                      <a:headEnd/>
                      <a:tailEnd/>
                    </a:ln>
                  </pic:spPr>
                </pic:pic>
              </a:graphicData>
            </a:graphic>
          </wp:inline>
        </w:drawing>
      </w:r>
    </w:p>
    <w:p w14:paraId="6B1F4863" w14:textId="6BCA796E" w:rsidR="00636F05" w:rsidRDefault="00FC2CD4" w:rsidP="00636F05">
      <w:pPr>
        <w:jc w:val="center"/>
        <w:rPr>
          <w:sz w:val="22"/>
          <w:szCs w:val="18"/>
        </w:rPr>
      </w:pPr>
      <w:r w:rsidRPr="00636F05">
        <w:rPr>
          <w:b/>
          <w:bCs/>
          <w:sz w:val="22"/>
          <w:szCs w:val="18"/>
        </w:rPr>
        <w:t>Gambar 1</w:t>
      </w:r>
      <w:r w:rsidRPr="00636F05">
        <w:rPr>
          <w:sz w:val="22"/>
          <w:szCs w:val="18"/>
        </w:rPr>
        <w:t xml:space="preserve"> Grafik penurunan segera</w:t>
      </w:r>
    </w:p>
    <w:p w14:paraId="4EA74CCB" w14:textId="77777777" w:rsidR="00636F05" w:rsidRDefault="00636F05" w:rsidP="008B3B58">
      <w:pPr>
        <w:jc w:val="both"/>
        <w:rPr>
          <w:sz w:val="22"/>
          <w:szCs w:val="22"/>
        </w:rPr>
      </w:pPr>
    </w:p>
    <w:p w14:paraId="422D337E" w14:textId="77777777" w:rsidR="00523769" w:rsidRPr="00636F05" w:rsidRDefault="00523769" w:rsidP="00523769">
      <w:pPr>
        <w:ind w:firstLine="720"/>
        <w:jc w:val="both"/>
        <w:rPr>
          <w:sz w:val="22"/>
          <w:szCs w:val="18"/>
        </w:rPr>
      </w:pPr>
      <w:r w:rsidRPr="00D43384">
        <w:rPr>
          <w:sz w:val="22"/>
          <w:szCs w:val="22"/>
        </w:rPr>
        <w:t xml:space="preserve">Penurunan konsolidasi sekunder terjadi pada tanah berbutir halus yang terletak di bawah muka air tanah. Fase konsolidasi sekunder merupakan proses lanjutan dari konsolidasi primer. Tanah lempung akan mengalami penurunan lebih besar karena memiliki </w:t>
      </w:r>
      <w:r w:rsidRPr="00D43384">
        <w:rPr>
          <w:i/>
          <w:iCs/>
          <w:sz w:val="22"/>
          <w:szCs w:val="22"/>
        </w:rPr>
        <w:t>high compressibility</w:t>
      </w:r>
      <w:r w:rsidRPr="00D43384">
        <w:rPr>
          <w:sz w:val="22"/>
          <w:szCs w:val="22"/>
        </w:rPr>
        <w:t xml:space="preserve"> dan memerlukan waktu yang lama karena daya rembesan air sangat rendah.</w:t>
      </w:r>
    </w:p>
    <w:p w14:paraId="437A3417" w14:textId="77777777" w:rsidR="00523769" w:rsidRDefault="00523769" w:rsidP="00523769">
      <w:pPr>
        <w:ind w:firstLine="720"/>
        <w:jc w:val="both"/>
        <w:rPr>
          <w:sz w:val="22"/>
          <w:szCs w:val="22"/>
        </w:rPr>
      </w:pPr>
    </w:p>
    <w:p w14:paraId="0B4C8153" w14:textId="1CA67F59" w:rsidR="00523769" w:rsidRDefault="006C4CE3" w:rsidP="00523769">
      <w:pPr>
        <w:ind w:firstLine="720"/>
        <w:jc w:val="both"/>
        <w:rPr>
          <w:sz w:val="22"/>
          <w:szCs w:val="22"/>
        </w:rPr>
      </w:pPr>
      <w:r w:rsidRPr="00523769">
        <w:rPr>
          <w:sz w:val="22"/>
          <w:szCs w:val="22"/>
        </w:rPr>
        <w:lastRenderedPageBreak/>
        <w:t>Konsolidasi primer adalah proses berkurangnya volume atau rongga pori dari tanah jenuh dengan permeabilitas rendah akibat pembebanan.</w:t>
      </w:r>
      <w:r w:rsidR="007553A5" w:rsidRPr="00523769">
        <w:rPr>
          <w:sz w:val="22"/>
          <w:szCs w:val="22"/>
        </w:rPr>
        <w:t xml:space="preserve"> Proses konsolidasi primer</w:t>
      </w:r>
      <w:r w:rsidR="00D106B4" w:rsidRPr="00523769">
        <w:rPr>
          <w:sz w:val="22"/>
          <w:szCs w:val="22"/>
        </w:rPr>
        <w:t xml:space="preserve"> </w:t>
      </w:r>
      <w:r w:rsidR="007553A5" w:rsidRPr="00523769">
        <w:rPr>
          <w:sz w:val="22"/>
          <w:szCs w:val="22"/>
        </w:rPr>
        <w:t>di</w:t>
      </w:r>
      <w:r w:rsidR="00941A6C">
        <w:rPr>
          <w:sz w:val="22"/>
          <w:szCs w:val="22"/>
        </w:rPr>
        <w:t xml:space="preserve"> </w:t>
      </w:r>
      <w:r w:rsidR="007553A5" w:rsidRPr="00523769">
        <w:rPr>
          <w:sz w:val="22"/>
          <w:szCs w:val="22"/>
        </w:rPr>
        <w:t>lapangan dapat diamati dengan pemasangan piezometer. Penurunan konsolidasi</w:t>
      </w:r>
      <w:r w:rsidR="00CC60F5" w:rsidRPr="00523769">
        <w:rPr>
          <w:sz w:val="22"/>
          <w:szCs w:val="22"/>
        </w:rPr>
        <w:t xml:space="preserve"> primer </w:t>
      </w:r>
      <w:r w:rsidR="00D106B4" w:rsidRPr="00523769">
        <w:rPr>
          <w:sz w:val="22"/>
          <w:szCs w:val="22"/>
        </w:rPr>
        <w:t xml:space="preserve">memiliki sifat mendominasi, </w:t>
      </w:r>
      <w:r w:rsidR="007553A5" w:rsidRPr="00523769">
        <w:rPr>
          <w:sz w:val="22"/>
          <w:szCs w:val="22"/>
        </w:rPr>
        <w:t>biasanya jauh lebih besar dan jauh lebih lama dibandingkan dengan penurunan segera (Das, 1985).</w:t>
      </w:r>
      <w:r w:rsidR="008B3B58" w:rsidRPr="00523769">
        <w:rPr>
          <w:sz w:val="22"/>
          <w:szCs w:val="22"/>
        </w:rPr>
        <w:t xml:space="preserve"> </w:t>
      </w:r>
    </w:p>
    <w:p w14:paraId="64C9248D" w14:textId="368E7D5C" w:rsidR="00523769" w:rsidRPr="001261A5" w:rsidRDefault="008B3B58" w:rsidP="001261A5">
      <w:pPr>
        <w:ind w:firstLine="720"/>
        <w:jc w:val="both"/>
        <w:rPr>
          <w:sz w:val="22"/>
          <w:szCs w:val="18"/>
        </w:rPr>
      </w:pPr>
      <w:r w:rsidRPr="00523769">
        <w:rPr>
          <w:sz w:val="22"/>
          <w:szCs w:val="22"/>
        </w:rPr>
        <w:t xml:space="preserve">Besarnya penurunan dapat dihitung dengan menggunakan </w:t>
      </w:r>
      <w:r w:rsidR="001261A5">
        <w:rPr>
          <w:sz w:val="22"/>
          <w:szCs w:val="22"/>
        </w:rPr>
        <w:t>P</w:t>
      </w:r>
      <w:r w:rsidRPr="00523769">
        <w:rPr>
          <w:sz w:val="22"/>
          <w:szCs w:val="22"/>
        </w:rPr>
        <w:t>ersamaan 4 yang dinyatakan oleh Terzaghi (1943).</w:t>
      </w:r>
      <w:r w:rsidR="001261A5">
        <w:rPr>
          <w:sz w:val="22"/>
          <w:szCs w:val="22"/>
        </w:rPr>
        <w:t xml:space="preserve"> </w:t>
      </w:r>
      <w:r w:rsidR="001261A5" w:rsidRPr="00523769">
        <w:rPr>
          <w:sz w:val="22"/>
          <w:szCs w:val="18"/>
        </w:rPr>
        <w:t xml:space="preserve">Lamanya waktu penurunan akibat konsolidasi dapat dianalisis dengan menggunakan </w:t>
      </w:r>
      <w:r w:rsidR="001261A5">
        <w:rPr>
          <w:sz w:val="22"/>
          <w:szCs w:val="18"/>
        </w:rPr>
        <w:t>P</w:t>
      </w:r>
      <w:r w:rsidR="001261A5" w:rsidRPr="00523769">
        <w:rPr>
          <w:sz w:val="22"/>
          <w:szCs w:val="18"/>
        </w:rPr>
        <w:t>ersamaan</w:t>
      </w:r>
      <w:r w:rsidR="001261A5">
        <w:rPr>
          <w:sz w:val="22"/>
          <w:szCs w:val="18"/>
        </w:rPr>
        <w:t xml:space="preserve"> </w:t>
      </w:r>
      <w:proofErr w:type="gramStart"/>
      <w:r w:rsidR="001261A5">
        <w:rPr>
          <w:sz w:val="22"/>
          <w:szCs w:val="18"/>
        </w:rPr>
        <w:t xml:space="preserve">5 </w:t>
      </w:r>
      <w:r w:rsidR="001261A5" w:rsidRPr="00523769">
        <w:rPr>
          <w:sz w:val="22"/>
          <w:szCs w:val="18"/>
        </w:rPr>
        <w:t xml:space="preserve"> (</w:t>
      </w:r>
      <w:proofErr w:type="gramEnd"/>
      <w:r w:rsidR="001261A5" w:rsidRPr="00523769">
        <w:rPr>
          <w:sz w:val="22"/>
          <w:szCs w:val="18"/>
        </w:rPr>
        <w:t>Hansbo,1979).</w:t>
      </w:r>
    </w:p>
    <w:p w14:paraId="25CEE5C5" w14:textId="77777777" w:rsidR="00523769" w:rsidRDefault="00523769" w:rsidP="00523769">
      <w:pPr>
        <w:rPr>
          <w:sz w:val="22"/>
          <w:szCs w:val="22"/>
        </w:rPr>
      </w:pPr>
    </w:p>
    <w:p w14:paraId="7AF6FBAC" w14:textId="734B2B74" w:rsidR="00D106B4" w:rsidRPr="00523769" w:rsidRDefault="00523769" w:rsidP="00523769">
      <m:oMath>
        <m:r>
          <w:rPr>
            <w:rFonts w:ascii="Cambria Math" w:hAnsi="Cambria Math"/>
            <w:sz w:val="22"/>
            <w:szCs w:val="22"/>
          </w:rPr>
          <m:t xml:space="preserve">S=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c</m:t>
                </m:r>
              </m:sub>
            </m:sSub>
            <m:r>
              <w:rPr>
                <w:rFonts w:ascii="Cambria Math" w:hAnsi="Cambria Math"/>
                <w:sz w:val="22"/>
                <w:szCs w:val="22"/>
              </w:rPr>
              <m:t>.H</m:t>
            </m:r>
          </m:num>
          <m:den>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rPr>
                  <m:t>e</m:t>
                </m:r>
              </m:e>
              <m:sub>
                <m:r>
                  <w:rPr>
                    <w:rFonts w:ascii="Cambria Math" w:hAnsi="Cambria Math"/>
                    <w:sz w:val="22"/>
                    <w:szCs w:val="22"/>
                  </w:rPr>
                  <m:t>0</m:t>
                </m:r>
              </m:sub>
            </m:sSub>
          </m:den>
        </m:f>
        <m:func>
          <m:funcPr>
            <m:ctrlPr>
              <w:rPr>
                <w:rFonts w:ascii="Cambria Math" w:hAnsi="Cambria Math"/>
                <w:i/>
                <w:sz w:val="22"/>
                <w:szCs w:val="22"/>
              </w:rPr>
            </m:ctrlPr>
          </m:funcPr>
          <m:fName>
            <m:r>
              <m:rPr>
                <m:sty m:val="p"/>
              </m:rPr>
              <w:rPr>
                <w:rFonts w:ascii="Cambria Math" w:hAnsi="Cambria Math"/>
                <w:sz w:val="22"/>
                <w:szCs w:val="22"/>
              </w:rPr>
              <m:t>log</m:t>
            </m:r>
          </m:fName>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0</m:t>
                    </m:r>
                  </m:sub>
                </m:sSub>
                <m:r>
                  <w:rPr>
                    <w:rFonts w:ascii="Cambria Math" w:hAnsi="Cambria Math"/>
                    <w:sz w:val="22"/>
                    <w:szCs w:val="22"/>
                  </w:rPr>
                  <m:t>+∆p</m:t>
                </m:r>
              </m:num>
              <m:den>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0</m:t>
                    </m:r>
                  </m:sub>
                </m:sSub>
              </m:den>
            </m:f>
          </m:e>
        </m:func>
      </m:oMath>
      <w:r w:rsidRPr="00523769">
        <w:rPr>
          <w:rFonts w:eastAsia="Cambria Math"/>
          <w:sz w:val="22"/>
          <w:szCs w:val="22"/>
        </w:rPr>
        <w:tab/>
      </w:r>
      <w:r>
        <w:rPr>
          <w:rFonts w:ascii="Cambria Math" w:eastAsia="Cambria Math" w:hAnsi="Cambria Math" w:cs="Cambria Math"/>
          <w:szCs w:val="24"/>
        </w:rPr>
        <w:tab/>
      </w:r>
      <w:r>
        <w:rPr>
          <w:rFonts w:ascii="Cambria Math" w:eastAsia="Cambria Math" w:hAnsi="Cambria Math" w:cs="Cambria Math"/>
          <w:szCs w:val="24"/>
        </w:rPr>
        <w:tab/>
      </w:r>
      <w:r>
        <w:rPr>
          <w:rFonts w:ascii="Cambria Math" w:eastAsia="Cambria Math" w:hAnsi="Cambria Math" w:cs="Cambria Math"/>
          <w:szCs w:val="24"/>
        </w:rPr>
        <w:tab/>
      </w:r>
      <w:r>
        <w:rPr>
          <w:rFonts w:ascii="Cambria Math" w:eastAsia="Cambria Math" w:hAnsi="Cambria Math" w:cs="Cambria Math"/>
          <w:szCs w:val="24"/>
        </w:rPr>
        <w:tab/>
      </w:r>
      <w:r>
        <w:rPr>
          <w:rFonts w:ascii="Cambria Math" w:eastAsia="Cambria Math" w:hAnsi="Cambria Math" w:cs="Cambria Math"/>
          <w:szCs w:val="24"/>
        </w:rPr>
        <w:tab/>
      </w:r>
      <w:r>
        <w:rPr>
          <w:rFonts w:ascii="Cambria Math" w:eastAsia="Cambria Math" w:hAnsi="Cambria Math" w:cs="Cambria Math"/>
          <w:szCs w:val="24"/>
        </w:rPr>
        <w:tab/>
      </w:r>
      <w:r>
        <w:rPr>
          <w:rFonts w:ascii="Cambria Math" w:eastAsia="Cambria Math" w:hAnsi="Cambria Math" w:cs="Cambria Math"/>
          <w:szCs w:val="24"/>
        </w:rPr>
        <w:tab/>
      </w:r>
      <w:r>
        <w:rPr>
          <w:rFonts w:ascii="Cambria Math" w:eastAsia="Cambria Math" w:hAnsi="Cambria Math" w:cs="Cambria Math"/>
          <w:szCs w:val="24"/>
        </w:rPr>
        <w:tab/>
      </w:r>
      <w:r>
        <w:rPr>
          <w:rFonts w:ascii="Cambria Math" w:eastAsia="Cambria Math" w:hAnsi="Cambria Math" w:cs="Cambria Math"/>
          <w:szCs w:val="24"/>
        </w:rPr>
        <w:tab/>
      </w:r>
      <w:r w:rsidR="008B3B58" w:rsidRPr="00523769">
        <w:rPr>
          <w:rFonts w:ascii="Cambria Math" w:eastAsia="Cambria Math" w:hAnsi="Cambria Math" w:cs="Cambria Math"/>
        </w:rPr>
        <w:t>(4)</w:t>
      </w:r>
    </w:p>
    <w:p w14:paraId="5C4E49CD" w14:textId="77777777" w:rsidR="0018533A" w:rsidRDefault="0018533A" w:rsidP="0018533A">
      <w:pPr>
        <w:jc w:val="both"/>
      </w:pPr>
    </w:p>
    <w:p w14:paraId="4882C2BE" w14:textId="77777777" w:rsidR="00D43384" w:rsidRDefault="00D43384" w:rsidP="00D43384">
      <w:pPr>
        <w:jc w:val="both"/>
        <w:rPr>
          <w:sz w:val="22"/>
          <w:szCs w:val="22"/>
        </w:rPr>
      </w:pPr>
    </w:p>
    <w:p w14:paraId="51E7599C" w14:textId="0C364814" w:rsidR="00D43384" w:rsidRPr="0009210C" w:rsidRDefault="0009210C" w:rsidP="00D43384">
      <w:pPr>
        <w:jc w:val="both"/>
        <w:rPr>
          <w:sz w:val="22"/>
          <w:szCs w:val="18"/>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(6)</w:t>
      </w:r>
    </w:p>
    <w:p w14:paraId="716C6A9B" w14:textId="77777777" w:rsidR="0009210C" w:rsidRDefault="0009210C" w:rsidP="00D43384">
      <w:pPr>
        <w:jc w:val="both"/>
        <w:rPr>
          <w:b/>
          <w:bCs/>
          <w:sz w:val="22"/>
          <w:szCs w:val="18"/>
        </w:rPr>
      </w:pPr>
    </w:p>
    <w:p w14:paraId="5D64420D" w14:textId="3A768F83" w:rsidR="00D43384" w:rsidRDefault="00D43384" w:rsidP="00D43384">
      <w:pPr>
        <w:jc w:val="both"/>
        <w:rPr>
          <w:b/>
          <w:bCs/>
          <w:sz w:val="22"/>
          <w:szCs w:val="18"/>
        </w:rPr>
      </w:pPr>
      <w:r>
        <w:rPr>
          <w:b/>
          <w:bCs/>
          <w:sz w:val="22"/>
          <w:szCs w:val="18"/>
        </w:rPr>
        <w:t>Preloading</w:t>
      </w:r>
    </w:p>
    <w:p w14:paraId="70591991" w14:textId="374B14D3" w:rsidR="00D43384" w:rsidRDefault="00D82390" w:rsidP="005C5A36">
      <w:pPr>
        <w:ind w:firstLine="720"/>
        <w:jc w:val="both"/>
        <w:rPr>
          <w:sz w:val="22"/>
          <w:szCs w:val="22"/>
          <w:lang w:val="en-GB"/>
        </w:rPr>
      </w:pPr>
      <w:r w:rsidRPr="005C5A36">
        <w:rPr>
          <w:sz w:val="22"/>
          <w:szCs w:val="22"/>
          <w:lang w:val="en-GB"/>
        </w:rPr>
        <w:t xml:space="preserve">Prapembebanan atau </w:t>
      </w:r>
      <w:r w:rsidRPr="005C5A36">
        <w:rPr>
          <w:i/>
          <w:sz w:val="22"/>
          <w:szCs w:val="22"/>
          <w:lang w:val="en-GB"/>
        </w:rPr>
        <w:t xml:space="preserve">preloading </w:t>
      </w:r>
      <w:r w:rsidRPr="005C5A36">
        <w:rPr>
          <w:sz w:val="22"/>
          <w:szCs w:val="22"/>
          <w:lang w:val="en-GB"/>
        </w:rPr>
        <w:t>adalah proses penekanan tanah pondasi dibawah pemberian tegangan vertikal untuk menempatkan akhir pembebanan permanen pada konstruksi.</w:t>
      </w:r>
      <w:r w:rsidR="005C5A36" w:rsidRPr="005C5A36">
        <w:rPr>
          <w:sz w:val="22"/>
          <w:szCs w:val="22"/>
          <w:lang w:val="en-GB"/>
        </w:rPr>
        <w:t xml:space="preserve"> Jika beban sementara yang diberikan melebihi dari beban akhir, maka kelebihan beban tersebut adalah beban tambahan. Besarnya prapembebanan harus memberikan tambahan tegangan ekstra yang melebihi tegangan maksimum lampau pada tanah lempung. Besarnya penurunan bergantung pada tipe tanah, sifat penenkanannya, sejarah tegangannya, besaran dan laju pra pembebanan, dan hubungan antara luasan pra pembebanan dan ketebalan pada tanah tertekan. </w:t>
      </w:r>
    </w:p>
    <w:p w14:paraId="2DF5AE65" w14:textId="77777777" w:rsidR="00E118E2" w:rsidRDefault="00DF434A" w:rsidP="005C5A36">
      <w:pPr>
        <w:jc w:val="both"/>
        <w:rPr>
          <w:b/>
          <w:bCs/>
          <w:sz w:val="22"/>
          <w:szCs w:val="22"/>
          <w:lang w:val="en-GB"/>
        </w:rPr>
      </w:pPr>
      <w:r>
        <w:rPr>
          <w:b/>
          <w:bCs/>
          <w:sz w:val="22"/>
          <w:szCs w:val="22"/>
          <w:lang w:val="en-GB"/>
        </w:rPr>
        <w:tab/>
      </w:r>
    </w:p>
    <w:p w14:paraId="76CDB151" w14:textId="77777777" w:rsidR="00E118E2" w:rsidRDefault="00E118E2" w:rsidP="00E118E2">
      <w:pPr>
        <w:rPr>
          <w:b/>
          <w:bCs/>
          <w:sz w:val="22"/>
          <w:szCs w:val="22"/>
          <w:lang w:val="en-GB"/>
        </w:rPr>
      </w:pPr>
    </w:p>
    <w:p w14:paraId="17A6F13E" w14:textId="2CC1B811" w:rsidR="005C5A36" w:rsidRDefault="00DF434A" w:rsidP="00941A6C">
      <w:pPr>
        <w:ind w:firstLine="720"/>
        <w:jc w:val="both"/>
        <w:rPr>
          <w:szCs w:val="24"/>
          <w:lang w:val="en-GB"/>
        </w:rPr>
      </w:pPr>
      <w:r w:rsidRPr="00E118E2">
        <w:rPr>
          <w:sz w:val="22"/>
          <w:szCs w:val="22"/>
          <w:lang w:val="en-GB"/>
        </w:rPr>
        <w:t xml:space="preserve">Osterberg (1957) memberikan persamaan untuk menentukan distribusi tegangan pada strata tanah yang diakibatkan oleh </w:t>
      </w:r>
      <w:r w:rsidRPr="00E118E2">
        <w:rPr>
          <w:i/>
          <w:sz w:val="22"/>
          <w:szCs w:val="22"/>
          <w:lang w:val="en-GB"/>
        </w:rPr>
        <w:t>preloading</w:t>
      </w:r>
      <w:r w:rsidRPr="00E118E2">
        <w:rPr>
          <w:sz w:val="22"/>
          <w:szCs w:val="22"/>
          <w:lang w:val="en-GB"/>
        </w:rPr>
        <w:t xml:space="preserve"> pada </w:t>
      </w:r>
      <w:r w:rsidR="001261A5">
        <w:rPr>
          <w:sz w:val="22"/>
          <w:szCs w:val="22"/>
          <w:lang w:val="en-GB"/>
        </w:rPr>
        <w:t>P</w:t>
      </w:r>
      <w:r w:rsidRPr="00E118E2">
        <w:rPr>
          <w:sz w:val="22"/>
          <w:szCs w:val="22"/>
          <w:lang w:val="en-GB"/>
        </w:rPr>
        <w:t>ersamaan 7 dan 8.</w:t>
      </w:r>
    </w:p>
    <w:p w14:paraId="34B8CAD9" w14:textId="77777777" w:rsidR="00DF434A" w:rsidRDefault="00DF434A" w:rsidP="005C5A36">
      <w:pPr>
        <w:jc w:val="both"/>
        <w:rPr>
          <w:szCs w:val="24"/>
          <w:lang w:val="en-GB"/>
        </w:rPr>
      </w:pPr>
    </w:p>
    <w:p w14:paraId="4016096A" w14:textId="292D28EF" w:rsidR="00DF434A" w:rsidRDefault="00000000" w:rsidP="005C5A36">
      <w:pPr>
        <w:jc w:val="both"/>
        <w:rPr>
          <w:szCs w:val="24"/>
          <w:lang w:val="en-GB"/>
        </w:rPr>
      </w:pPr>
      <m:oMath>
        <m:sSub>
          <m:sSubPr>
            <m:ctrlPr>
              <w:rPr>
                <w:rFonts w:ascii="Cambria Math" w:hAnsi="Cambria Math"/>
                <w:i/>
                <w:szCs w:val="24"/>
                <w:lang w:val="en-GB"/>
              </w:rPr>
            </m:ctrlPr>
          </m:sSubPr>
          <m:e>
            <m:r>
              <w:rPr>
                <w:rFonts w:ascii="Cambria Math" w:hAnsi="Cambria Math"/>
                <w:szCs w:val="24"/>
                <w:lang w:val="en-GB"/>
              </w:rPr>
              <m:t>σ'</m:t>
            </m:r>
          </m:e>
          <m:sub>
            <m:r>
              <w:rPr>
                <w:rFonts w:ascii="Cambria Math" w:hAnsi="Cambria Math"/>
                <w:szCs w:val="24"/>
                <w:lang w:val="en-GB"/>
              </w:rPr>
              <m:t>v1 (a)</m:t>
            </m:r>
          </m:sub>
        </m:sSub>
        <m:r>
          <w:rPr>
            <w:rFonts w:ascii="Cambria Math" w:hAnsi="Cambria Math"/>
            <w:szCs w:val="24"/>
            <w:lang w:val="en-GB"/>
          </w:rPr>
          <m:t xml:space="preserve">= </m:t>
        </m:r>
        <m:sSub>
          <m:sSubPr>
            <m:ctrlPr>
              <w:rPr>
                <w:rFonts w:ascii="Cambria Math" w:hAnsi="Cambria Math"/>
                <w:i/>
                <w:szCs w:val="24"/>
                <w:lang w:val="en-GB"/>
              </w:rPr>
            </m:ctrlPr>
          </m:sSubPr>
          <m:e>
            <m:r>
              <w:rPr>
                <w:rFonts w:ascii="Cambria Math" w:hAnsi="Cambria Math"/>
                <w:szCs w:val="24"/>
                <w:lang w:val="en-GB"/>
              </w:rPr>
              <m:t>σ'</m:t>
            </m:r>
          </m:e>
          <m:sub>
            <m:r>
              <w:rPr>
                <w:rFonts w:ascii="Cambria Math" w:hAnsi="Cambria Math"/>
                <w:szCs w:val="24"/>
                <w:lang w:val="en-GB"/>
              </w:rPr>
              <m:t>vo</m:t>
            </m:r>
          </m:sub>
        </m:sSub>
        <m:r>
          <w:rPr>
            <w:rFonts w:ascii="Cambria Math" w:hAnsi="Cambria Math"/>
            <w:szCs w:val="24"/>
            <w:lang w:val="en-GB"/>
          </w:rPr>
          <m:t xml:space="preserve">+ </m:t>
        </m:r>
        <m:sSub>
          <m:sSubPr>
            <m:ctrlPr>
              <w:rPr>
                <w:rFonts w:ascii="Cambria Math" w:hAnsi="Cambria Math"/>
                <w:i/>
                <w:szCs w:val="24"/>
                <w:lang w:val="en-GB"/>
              </w:rPr>
            </m:ctrlPr>
          </m:sSubPr>
          <m:e>
            <m:r>
              <w:rPr>
                <w:rFonts w:ascii="Cambria Math" w:hAnsi="Cambria Math"/>
                <w:szCs w:val="24"/>
                <w:lang w:val="en-GB"/>
              </w:rPr>
              <m:t>∆σ'</m:t>
            </m:r>
          </m:e>
          <m:sub>
            <m:r>
              <w:rPr>
                <w:rFonts w:ascii="Cambria Math" w:hAnsi="Cambria Math"/>
                <w:szCs w:val="24"/>
                <w:lang w:val="en-GB"/>
              </w:rPr>
              <m:t>vi</m:t>
            </m:r>
          </m:sub>
        </m:sSub>
      </m:oMath>
      <w:r w:rsidR="00DF434A">
        <w:rPr>
          <w:szCs w:val="24"/>
          <w:lang w:val="en-GB"/>
        </w:rPr>
        <w:tab/>
      </w:r>
      <w:r w:rsidR="00DF434A">
        <w:rPr>
          <w:szCs w:val="24"/>
          <w:lang w:val="en-GB"/>
        </w:rPr>
        <w:tab/>
      </w:r>
      <w:r w:rsidR="00DF434A">
        <w:rPr>
          <w:szCs w:val="24"/>
          <w:lang w:val="en-GB"/>
        </w:rPr>
        <w:tab/>
      </w:r>
      <w:r w:rsidR="00DF434A">
        <w:rPr>
          <w:szCs w:val="24"/>
          <w:lang w:val="en-GB"/>
        </w:rPr>
        <w:tab/>
      </w:r>
      <w:r w:rsidR="00DF434A">
        <w:rPr>
          <w:szCs w:val="24"/>
          <w:lang w:val="en-GB"/>
        </w:rPr>
        <w:tab/>
      </w:r>
      <w:r w:rsidR="00DF434A">
        <w:rPr>
          <w:szCs w:val="24"/>
          <w:lang w:val="en-GB"/>
        </w:rPr>
        <w:tab/>
      </w:r>
      <w:r w:rsidR="00DF434A">
        <w:rPr>
          <w:szCs w:val="24"/>
          <w:lang w:val="en-GB"/>
        </w:rPr>
        <w:tab/>
      </w:r>
      <w:r w:rsidR="00DF434A">
        <w:rPr>
          <w:szCs w:val="24"/>
          <w:lang w:val="en-GB"/>
        </w:rPr>
        <w:tab/>
      </w:r>
      <w:r w:rsidR="00DF434A">
        <w:rPr>
          <w:szCs w:val="24"/>
          <w:lang w:val="en-GB"/>
        </w:rPr>
        <w:tab/>
        <w:t>(7)</w:t>
      </w:r>
    </w:p>
    <w:p w14:paraId="36298B28" w14:textId="77777777" w:rsidR="00DF434A" w:rsidRDefault="00DF434A" w:rsidP="005C5A36">
      <w:pPr>
        <w:jc w:val="both"/>
        <w:rPr>
          <w:szCs w:val="24"/>
          <w:lang w:val="en-GB"/>
        </w:rPr>
      </w:pPr>
    </w:p>
    <w:p w14:paraId="247466DC" w14:textId="1A9BBB87" w:rsidR="00DF434A" w:rsidRDefault="00000000" w:rsidP="005C5A36">
      <w:pPr>
        <w:jc w:val="both"/>
        <w:rPr>
          <w:sz w:val="22"/>
          <w:szCs w:val="22"/>
          <w:lang w:val="en-GB"/>
        </w:rPr>
      </w:pPr>
      <m:oMath>
        <m:sSub>
          <m:sSubPr>
            <m:ctrlPr>
              <w:rPr>
                <w:rFonts w:ascii="Cambria Math" w:hAnsi="Cambria Math"/>
                <w:i/>
                <w:sz w:val="22"/>
                <w:szCs w:val="22"/>
                <w:lang w:val="en-GB"/>
              </w:rPr>
            </m:ctrlPr>
          </m:sSubPr>
          <m:e>
            <m:r>
              <w:rPr>
                <w:rFonts w:ascii="Cambria Math" w:hAnsi="Cambria Math"/>
                <w:sz w:val="22"/>
                <w:szCs w:val="22"/>
                <w:lang w:val="en-GB"/>
              </w:rPr>
              <m:t>∆σ'</m:t>
            </m:r>
          </m:e>
          <m:sub>
            <m:r>
              <w:rPr>
                <w:rFonts w:ascii="Cambria Math" w:hAnsi="Cambria Math"/>
                <w:sz w:val="22"/>
                <w:szCs w:val="22"/>
                <w:lang w:val="en-GB"/>
              </w:rPr>
              <m:t>vi</m:t>
            </m:r>
          </m:sub>
        </m:sSub>
        <m:r>
          <w:rPr>
            <w:rFonts w:ascii="Cambria Math" w:hAnsi="Cambria Math"/>
            <w:sz w:val="22"/>
            <w:szCs w:val="22"/>
            <w:lang w:val="en-GB"/>
          </w:rPr>
          <m:t xml:space="preserve"> </m:t>
        </m:r>
      </m:oMath>
      <w:r w:rsidR="00DF434A" w:rsidRPr="009768A6">
        <w:rPr>
          <w:sz w:val="22"/>
          <w:szCs w:val="22"/>
          <w:lang w:val="en-GB"/>
        </w:rPr>
        <w:t xml:space="preserve"> = (2. I. q1</w:t>
      </w:r>
      <w:r w:rsidR="00DF434A">
        <w:rPr>
          <w:sz w:val="22"/>
          <w:szCs w:val="22"/>
          <w:lang w:val="en-GB"/>
        </w:rPr>
        <w:t>)</w:t>
      </w:r>
      <w:r w:rsidR="00DF434A">
        <w:rPr>
          <w:sz w:val="22"/>
          <w:szCs w:val="22"/>
          <w:lang w:val="en-GB"/>
        </w:rPr>
        <w:tab/>
      </w:r>
      <w:r w:rsidR="00DF434A">
        <w:rPr>
          <w:sz w:val="22"/>
          <w:szCs w:val="22"/>
          <w:lang w:val="en-GB"/>
        </w:rPr>
        <w:tab/>
      </w:r>
      <w:r w:rsidR="00DF434A">
        <w:rPr>
          <w:sz w:val="22"/>
          <w:szCs w:val="22"/>
          <w:lang w:val="en-GB"/>
        </w:rPr>
        <w:tab/>
      </w:r>
      <w:r w:rsidR="00DF434A">
        <w:rPr>
          <w:sz w:val="22"/>
          <w:szCs w:val="22"/>
          <w:lang w:val="en-GB"/>
        </w:rPr>
        <w:tab/>
      </w:r>
      <w:r w:rsidR="00DF434A">
        <w:rPr>
          <w:sz w:val="22"/>
          <w:szCs w:val="22"/>
          <w:lang w:val="en-GB"/>
        </w:rPr>
        <w:tab/>
      </w:r>
      <w:r w:rsidR="00DF434A">
        <w:rPr>
          <w:sz w:val="22"/>
          <w:szCs w:val="22"/>
          <w:lang w:val="en-GB"/>
        </w:rPr>
        <w:tab/>
      </w:r>
      <w:r w:rsidR="00DF434A">
        <w:rPr>
          <w:sz w:val="22"/>
          <w:szCs w:val="22"/>
          <w:lang w:val="en-GB"/>
        </w:rPr>
        <w:tab/>
      </w:r>
      <w:r w:rsidR="00DF434A">
        <w:rPr>
          <w:sz w:val="22"/>
          <w:szCs w:val="22"/>
          <w:lang w:val="en-GB"/>
        </w:rPr>
        <w:tab/>
      </w:r>
      <w:r w:rsidR="00DF434A">
        <w:rPr>
          <w:sz w:val="22"/>
          <w:szCs w:val="22"/>
          <w:lang w:val="en-GB"/>
        </w:rPr>
        <w:tab/>
      </w:r>
      <w:r w:rsidR="00DF434A">
        <w:rPr>
          <w:sz w:val="22"/>
          <w:szCs w:val="22"/>
          <w:lang w:val="en-GB"/>
        </w:rPr>
        <w:tab/>
        <w:t>(8)</w:t>
      </w:r>
    </w:p>
    <w:p w14:paraId="3AE2B2F2" w14:textId="77777777" w:rsidR="00DF434A" w:rsidRDefault="00DF434A" w:rsidP="005C5A36">
      <w:pPr>
        <w:jc w:val="both"/>
        <w:rPr>
          <w:b/>
          <w:bCs/>
          <w:sz w:val="22"/>
          <w:szCs w:val="22"/>
          <w:lang w:val="en-GB"/>
        </w:rPr>
      </w:pPr>
    </w:p>
    <w:p w14:paraId="7E555FA4" w14:textId="2C431D00" w:rsidR="00DF434A" w:rsidRDefault="00DF434A" w:rsidP="00DF434A">
      <w:pPr>
        <w:jc w:val="center"/>
        <w:rPr>
          <w:b/>
          <w:bCs/>
          <w:sz w:val="22"/>
          <w:szCs w:val="22"/>
          <w:lang w:val="en-GB"/>
        </w:rPr>
      </w:pPr>
      <w:r>
        <w:rPr>
          <w:noProof/>
          <w:szCs w:val="24"/>
        </w:rPr>
        <w:drawing>
          <wp:inline distT="0" distB="0" distL="0" distR="0" wp14:anchorId="25BC5DBF" wp14:editId="46652C92">
            <wp:extent cx="2855720" cy="3162300"/>
            <wp:effectExtent l="19050" t="0" r="1780" b="0"/>
            <wp:docPr id="11" name="Picture 2" descr="D:\BISMILLAH THESIS\KELENGKAPAN PROPOSAL\grafik osterbe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ISMILLAH THESIS\KELENGKAPAN PROPOSAL\grafik osterberg.png"/>
                    <pic:cNvPicPr>
                      <a:picLocks noChangeAspect="1" noChangeArrowheads="1"/>
                    </pic:cNvPicPr>
                  </pic:nvPicPr>
                  <pic:blipFill>
                    <a:blip r:embed="rId9"/>
                    <a:srcRect/>
                    <a:stretch>
                      <a:fillRect/>
                    </a:stretch>
                  </pic:blipFill>
                  <pic:spPr bwMode="auto">
                    <a:xfrm>
                      <a:off x="0" y="0"/>
                      <a:ext cx="2858499" cy="3165377"/>
                    </a:xfrm>
                    <a:prstGeom prst="rect">
                      <a:avLst/>
                    </a:prstGeom>
                    <a:noFill/>
                    <a:ln w="9525">
                      <a:noFill/>
                      <a:miter lim="800000"/>
                      <a:headEnd/>
                      <a:tailEnd/>
                    </a:ln>
                  </pic:spPr>
                </pic:pic>
              </a:graphicData>
            </a:graphic>
          </wp:inline>
        </w:drawing>
      </w:r>
    </w:p>
    <w:p w14:paraId="21ADD8DD" w14:textId="77777777" w:rsidR="00DF434A" w:rsidRDefault="00DF434A" w:rsidP="00DF434A">
      <w:pPr>
        <w:tabs>
          <w:tab w:val="left" w:pos="2790"/>
        </w:tabs>
        <w:jc w:val="center"/>
        <w:rPr>
          <w:b/>
          <w:bCs/>
          <w:sz w:val="22"/>
          <w:szCs w:val="22"/>
          <w:lang w:val="en-GB"/>
        </w:rPr>
      </w:pPr>
    </w:p>
    <w:p w14:paraId="3C3C60EC" w14:textId="27E0A677" w:rsidR="00DF434A" w:rsidRDefault="00DF434A" w:rsidP="00DF434A">
      <w:pPr>
        <w:tabs>
          <w:tab w:val="left" w:pos="2790"/>
        </w:tabs>
        <w:jc w:val="center"/>
        <w:rPr>
          <w:szCs w:val="24"/>
          <w:lang w:val="en-GB"/>
        </w:rPr>
      </w:pPr>
      <w:r w:rsidRPr="00DF434A">
        <w:rPr>
          <w:b/>
          <w:bCs/>
          <w:sz w:val="22"/>
          <w:szCs w:val="22"/>
          <w:lang w:val="en-GB"/>
        </w:rPr>
        <w:t xml:space="preserve">Gambar </w:t>
      </w:r>
      <w:r w:rsidR="001261A5">
        <w:rPr>
          <w:b/>
          <w:bCs/>
          <w:sz w:val="22"/>
          <w:szCs w:val="22"/>
          <w:lang w:val="en-GB"/>
        </w:rPr>
        <w:t>3</w:t>
      </w:r>
      <w:r w:rsidRPr="00DF434A">
        <w:rPr>
          <w:b/>
          <w:bCs/>
          <w:sz w:val="22"/>
          <w:szCs w:val="22"/>
          <w:lang w:val="en-GB"/>
        </w:rPr>
        <w:t xml:space="preserve"> </w:t>
      </w:r>
      <w:r w:rsidRPr="00DF434A">
        <w:rPr>
          <w:szCs w:val="24"/>
          <w:lang w:val="en-GB"/>
        </w:rPr>
        <w:t xml:space="preserve">Faktor pengaruh (I) untuk tegangan vertikal karena beban timbunan </w:t>
      </w:r>
    </w:p>
    <w:p w14:paraId="4F9899F6" w14:textId="365A2B50" w:rsidR="00DF434A" w:rsidRPr="00DF434A" w:rsidRDefault="00DF434A" w:rsidP="00DF434A">
      <w:pPr>
        <w:tabs>
          <w:tab w:val="left" w:pos="2790"/>
        </w:tabs>
        <w:jc w:val="center"/>
        <w:rPr>
          <w:szCs w:val="24"/>
          <w:lang w:val="en-GB"/>
        </w:rPr>
      </w:pPr>
      <w:r w:rsidRPr="00DF434A">
        <w:rPr>
          <w:szCs w:val="24"/>
          <w:lang w:val="en-GB"/>
        </w:rPr>
        <w:t>(Osterberg, 1957)</w:t>
      </w:r>
    </w:p>
    <w:p w14:paraId="39C50984" w14:textId="2C574936" w:rsidR="00DF434A" w:rsidRPr="00DF434A" w:rsidRDefault="00DF434A" w:rsidP="00DF434A">
      <w:pPr>
        <w:jc w:val="center"/>
        <w:rPr>
          <w:sz w:val="22"/>
          <w:szCs w:val="22"/>
          <w:lang w:val="en-GB"/>
        </w:rPr>
      </w:pPr>
    </w:p>
    <w:p w14:paraId="55417CCD" w14:textId="32CDAE5D" w:rsidR="005C5A36" w:rsidRPr="005C5A36" w:rsidRDefault="005C5A36" w:rsidP="005C5A36">
      <w:pPr>
        <w:jc w:val="both"/>
        <w:rPr>
          <w:b/>
          <w:bCs/>
          <w:sz w:val="20"/>
          <w:szCs w:val="16"/>
          <w:lang w:val="en-GB" w:eastAsia="en-GB"/>
        </w:rPr>
      </w:pPr>
      <w:r>
        <w:rPr>
          <w:b/>
          <w:bCs/>
          <w:sz w:val="22"/>
          <w:szCs w:val="22"/>
          <w:lang w:val="en-GB"/>
        </w:rPr>
        <w:t>Kuat Geser Tanah</w:t>
      </w:r>
    </w:p>
    <w:p w14:paraId="672360C2" w14:textId="093EBC28" w:rsidR="00DF434A" w:rsidRPr="00DF434A" w:rsidRDefault="005C5A36" w:rsidP="00DF434A">
      <w:pPr>
        <w:ind w:firstLine="567"/>
        <w:jc w:val="both"/>
        <w:rPr>
          <w:sz w:val="22"/>
          <w:szCs w:val="22"/>
        </w:rPr>
      </w:pPr>
      <w:r w:rsidRPr="00DF434A">
        <w:rPr>
          <w:sz w:val="22"/>
          <w:szCs w:val="22"/>
        </w:rPr>
        <w:t xml:space="preserve">Kuat geser tanah adalah kemampuan tanah dalam melawan tegangan geser yang terjadi akibat pembebanan. </w:t>
      </w:r>
      <w:r w:rsidR="00DF434A" w:rsidRPr="00DF434A">
        <w:rPr>
          <w:sz w:val="22"/>
          <w:szCs w:val="22"/>
        </w:rPr>
        <w:t xml:space="preserve">Menurut teori Mohr keruntuhan suatu bahan terjadi akibat adanya kombinasi krisis dari tegangan normal (σ) dan tegangan geser (τ) (Persamaan </w:t>
      </w:r>
      <w:r w:rsidR="00DF434A">
        <w:rPr>
          <w:sz w:val="22"/>
          <w:szCs w:val="22"/>
        </w:rPr>
        <w:t>9</w:t>
      </w:r>
      <w:r w:rsidR="00DF434A" w:rsidRPr="00DF434A">
        <w:rPr>
          <w:sz w:val="22"/>
          <w:szCs w:val="22"/>
        </w:rPr>
        <w:t xml:space="preserve">), sedangkan Coulomb mendifinisikan f(σ) dalam Persamaan </w:t>
      </w:r>
      <w:r w:rsidR="00DF434A">
        <w:rPr>
          <w:sz w:val="22"/>
          <w:szCs w:val="22"/>
        </w:rPr>
        <w:t>10</w:t>
      </w:r>
      <w:r w:rsidR="00DF434A" w:rsidRPr="00DF434A">
        <w:rPr>
          <w:sz w:val="22"/>
          <w:szCs w:val="22"/>
        </w:rPr>
        <w:t xml:space="preserve">. Hubungan antara tegangan tegangan efektif saat runtuh dan parameter kuat geser dapat dilihat pada Gambar </w:t>
      </w:r>
      <w:r w:rsidR="001261A5">
        <w:rPr>
          <w:sz w:val="22"/>
          <w:szCs w:val="22"/>
        </w:rPr>
        <w:t>4</w:t>
      </w:r>
      <w:r w:rsidR="00DF434A" w:rsidRPr="00DF434A">
        <w:rPr>
          <w:sz w:val="22"/>
          <w:szCs w:val="22"/>
        </w:rPr>
        <w:t xml:space="preserve"> yang dikenal dengan keruntuhan Mohr.</w:t>
      </w:r>
    </w:p>
    <w:p w14:paraId="14F5270E" w14:textId="5343D741" w:rsidR="004D5BB1" w:rsidRDefault="004D5BB1" w:rsidP="00DF434A">
      <w:pPr>
        <w:jc w:val="both"/>
        <w:rPr>
          <w:rFonts w:eastAsia="SimSun"/>
          <w:szCs w:val="24"/>
          <w:lang w:val="en-GB" w:eastAsia="zh-CN"/>
        </w:rPr>
      </w:pPr>
    </w:p>
    <w:p w14:paraId="50206DC3" w14:textId="32D61BF2" w:rsidR="00DF434A" w:rsidRDefault="00DF434A" w:rsidP="00DF434A">
      <w:pPr>
        <w:jc w:val="both"/>
        <w:rPr>
          <w:rFonts w:eastAsia="SimSun"/>
        </w:rPr>
      </w:pPr>
      <m:oMath>
        <m:r>
          <w:rPr>
            <w:rFonts w:ascii="Cambria Math" w:hAnsi="Cambria Math"/>
          </w:rPr>
          <m:t>τ=f</m:t>
        </m:r>
        <m:d>
          <m:dPr>
            <m:ctrlPr>
              <w:rPr>
                <w:rFonts w:ascii="Cambria Math" w:hAnsi="Cambria Math"/>
                <w:i/>
              </w:rPr>
            </m:ctrlPr>
          </m:dPr>
          <m:e>
            <m:r>
              <w:rPr>
                <w:rFonts w:ascii="Cambria Math" w:hAnsi="Cambria Math"/>
              </w:rPr>
              <m:t>σ</m:t>
            </m:r>
          </m:e>
        </m:d>
      </m:oMath>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(9)</w:t>
      </w:r>
    </w:p>
    <w:p w14:paraId="64685BAB" w14:textId="77777777" w:rsidR="00DF434A" w:rsidRDefault="00DF434A" w:rsidP="00DF434A">
      <w:pPr>
        <w:jc w:val="both"/>
        <w:rPr>
          <w:rFonts w:eastAsia="SimSun"/>
        </w:rPr>
      </w:pPr>
    </w:p>
    <w:p w14:paraId="25B39921" w14:textId="760652D0" w:rsidR="00DF434A" w:rsidRDefault="00DF434A" w:rsidP="00DF434A">
      <w:pPr>
        <w:jc w:val="both"/>
        <w:rPr>
          <w:rFonts w:eastAsia="SimSun"/>
        </w:rPr>
      </w:pPr>
      <m:oMath>
        <m:r>
          <w:rPr>
            <w:rFonts w:ascii="Cambria Math" w:eastAsia="Calibri" w:hAnsi="Cambria Math" w:cs="Arial"/>
          </w:rPr>
          <m:t>τ=c+σ</m:t>
        </m:r>
        <m:func>
          <m:funcPr>
            <m:ctrlPr>
              <w:rPr>
                <w:rFonts w:ascii="Cambria Math" w:eastAsia="Calibri" w:hAnsi="Cambria Math" w:cs="Arial"/>
                <w:i/>
              </w:rPr>
            </m:ctrlPr>
          </m:funcPr>
          <m:fName>
            <m:r>
              <m:rPr>
                <m:sty m:val="p"/>
              </m:rPr>
              <w:rPr>
                <w:rFonts w:ascii="Cambria Math" w:eastAsia="Calibri" w:hAnsi="Cambria Math" w:cs="Arial"/>
              </w:rPr>
              <m:t>tan</m:t>
            </m:r>
          </m:fName>
          <m:e>
            <m:r>
              <w:rPr>
                <w:rFonts w:ascii="Cambria Math" w:eastAsia="Calibri" w:hAnsi="Cambria Math" w:cs="Arial"/>
              </w:rPr>
              <m:t>φ</m:t>
            </m:r>
          </m:e>
        </m:func>
      </m:oMath>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(10)</w:t>
      </w:r>
    </w:p>
    <w:p w14:paraId="42A07021" w14:textId="77777777" w:rsidR="006E11CC" w:rsidRDefault="006E11CC" w:rsidP="00DF434A">
      <w:pPr>
        <w:jc w:val="both"/>
        <w:rPr>
          <w:rFonts w:eastAsia="SimSun"/>
        </w:rPr>
      </w:pPr>
    </w:p>
    <w:p w14:paraId="6898383C" w14:textId="1C4573D6" w:rsidR="006E11CC" w:rsidRDefault="006E11CC" w:rsidP="006E11CC">
      <w:pPr>
        <w:jc w:val="center"/>
        <w:rPr>
          <w:rFonts w:eastAsia="SimSun"/>
        </w:rPr>
      </w:pPr>
      <w:r>
        <w:rPr>
          <w:noProof/>
        </w:rPr>
        <w:drawing>
          <wp:inline distT="0" distB="0" distL="0" distR="0" wp14:anchorId="2F799A75" wp14:editId="67273971">
            <wp:extent cx="3247151" cy="1904917"/>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247151" cy="1904917"/>
                    </a:xfrm>
                    <a:prstGeom prst="rect">
                      <a:avLst/>
                    </a:prstGeom>
                  </pic:spPr>
                </pic:pic>
              </a:graphicData>
            </a:graphic>
          </wp:inline>
        </w:drawing>
      </w:r>
    </w:p>
    <w:p w14:paraId="22FE743D" w14:textId="77777777" w:rsidR="006E11CC" w:rsidRDefault="006E11CC" w:rsidP="006E11CC">
      <w:pPr>
        <w:jc w:val="center"/>
        <w:rPr>
          <w:rFonts w:eastAsia="SimSun"/>
          <w:b/>
          <w:bCs/>
          <w:sz w:val="22"/>
          <w:szCs w:val="18"/>
        </w:rPr>
      </w:pPr>
    </w:p>
    <w:p w14:paraId="2BDF2BDF" w14:textId="10DDE70B" w:rsidR="006E11CC" w:rsidRPr="006E11CC" w:rsidRDefault="006E11CC" w:rsidP="006E11CC">
      <w:pPr>
        <w:jc w:val="center"/>
        <w:rPr>
          <w:rFonts w:eastAsia="SimSun"/>
        </w:rPr>
      </w:pPr>
      <w:r w:rsidRPr="006E11CC">
        <w:rPr>
          <w:rFonts w:eastAsia="SimSun"/>
          <w:b/>
          <w:bCs/>
          <w:sz w:val="22"/>
          <w:szCs w:val="18"/>
        </w:rPr>
        <w:t xml:space="preserve">Gambar </w:t>
      </w:r>
      <w:r w:rsidR="001261A5">
        <w:rPr>
          <w:rFonts w:eastAsia="SimSun"/>
          <w:b/>
          <w:bCs/>
          <w:sz w:val="22"/>
          <w:szCs w:val="18"/>
        </w:rPr>
        <w:t>4</w:t>
      </w:r>
      <w:r w:rsidRPr="006E11CC">
        <w:rPr>
          <w:rFonts w:eastAsia="SimSun"/>
          <w:b/>
          <w:bCs/>
          <w:sz w:val="22"/>
          <w:szCs w:val="18"/>
        </w:rPr>
        <w:t xml:space="preserve"> </w:t>
      </w:r>
      <w:r w:rsidRPr="006E11CC">
        <w:rPr>
          <w:rFonts w:eastAsia="SimSun"/>
          <w:sz w:val="22"/>
          <w:szCs w:val="18"/>
        </w:rPr>
        <w:t>Lingkaran Morh dan garis keruntuhan (Das,2010)</w:t>
      </w:r>
    </w:p>
    <w:p w14:paraId="1AF04082" w14:textId="77777777" w:rsidR="006E11CC" w:rsidRDefault="006E11CC" w:rsidP="006E11CC">
      <w:pPr>
        <w:ind w:firstLine="567"/>
        <w:jc w:val="both"/>
        <w:rPr>
          <w:sz w:val="22"/>
          <w:szCs w:val="18"/>
        </w:rPr>
      </w:pPr>
    </w:p>
    <w:p w14:paraId="60A36725" w14:textId="3D665C50" w:rsidR="006E11CC" w:rsidRPr="006E11CC" w:rsidRDefault="006E11CC" w:rsidP="006E11CC">
      <w:pPr>
        <w:ind w:firstLine="567"/>
        <w:jc w:val="both"/>
        <w:rPr>
          <w:sz w:val="22"/>
          <w:szCs w:val="18"/>
        </w:rPr>
      </w:pPr>
      <w:r w:rsidRPr="006E11CC">
        <w:rPr>
          <w:sz w:val="22"/>
          <w:szCs w:val="18"/>
        </w:rPr>
        <w:t>Persamaan 9 dikenal dengan kriteria keruntuhan Mohr-Coulomb, dimana garis selubung</w:t>
      </w:r>
    </w:p>
    <w:p w14:paraId="77B8F30B" w14:textId="7EC8DFAA" w:rsidR="006E11CC" w:rsidRDefault="006E11CC" w:rsidP="006E11CC">
      <w:pPr>
        <w:jc w:val="both"/>
        <w:rPr>
          <w:sz w:val="22"/>
          <w:szCs w:val="18"/>
        </w:rPr>
      </w:pPr>
      <w:r w:rsidRPr="006E11CC">
        <w:rPr>
          <w:sz w:val="22"/>
          <w:szCs w:val="18"/>
        </w:rPr>
        <w:t xml:space="preserve">kegagalan dari persamaan tersebut digambarkan dalam Gambar </w:t>
      </w:r>
      <w:r w:rsidR="001261A5">
        <w:rPr>
          <w:sz w:val="22"/>
          <w:szCs w:val="18"/>
        </w:rPr>
        <w:t>5</w:t>
      </w:r>
      <w:r w:rsidRPr="006E11CC">
        <w:rPr>
          <w:sz w:val="22"/>
          <w:szCs w:val="18"/>
        </w:rPr>
        <w:t>.</w:t>
      </w:r>
    </w:p>
    <w:p w14:paraId="026962BF" w14:textId="46F7E3B3" w:rsidR="006E11CC" w:rsidRDefault="006E11CC" w:rsidP="006E11CC">
      <w:pPr>
        <w:jc w:val="center"/>
        <w:rPr>
          <w:sz w:val="22"/>
          <w:szCs w:val="18"/>
        </w:rPr>
      </w:pPr>
      <w:r>
        <w:rPr>
          <w:noProof/>
        </w:rPr>
        <w:drawing>
          <wp:inline distT="0" distB="0" distL="0" distR="0" wp14:anchorId="2EE71EC6" wp14:editId="7394561D">
            <wp:extent cx="3304762" cy="18761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304762" cy="1876190"/>
                    </a:xfrm>
                    <a:prstGeom prst="rect">
                      <a:avLst/>
                    </a:prstGeom>
                  </pic:spPr>
                </pic:pic>
              </a:graphicData>
            </a:graphic>
          </wp:inline>
        </w:drawing>
      </w:r>
    </w:p>
    <w:p w14:paraId="0A103976" w14:textId="77777777" w:rsidR="006E11CC" w:rsidRDefault="006E11CC" w:rsidP="006E11CC">
      <w:pPr>
        <w:rPr>
          <w:sz w:val="22"/>
          <w:szCs w:val="18"/>
        </w:rPr>
      </w:pPr>
    </w:p>
    <w:p w14:paraId="268B9C5C" w14:textId="664DE8C4" w:rsidR="006E11CC" w:rsidRDefault="006E11CC" w:rsidP="006E11CC">
      <w:pPr>
        <w:pStyle w:val="Caption"/>
      </w:pPr>
      <w:r>
        <w:rPr>
          <w:b/>
          <w:bCs w:val="0"/>
          <w:sz w:val="22"/>
        </w:rPr>
        <w:t xml:space="preserve">Gambar </w:t>
      </w:r>
      <w:r w:rsidR="001261A5">
        <w:rPr>
          <w:b/>
          <w:bCs w:val="0"/>
          <w:sz w:val="22"/>
        </w:rPr>
        <w:t>5</w:t>
      </w:r>
      <w:r>
        <w:rPr>
          <w:b/>
          <w:bCs w:val="0"/>
          <w:sz w:val="22"/>
        </w:rPr>
        <w:t xml:space="preserve"> </w:t>
      </w:r>
      <w:r w:rsidRPr="00ED20F2">
        <w:t>Kriteria kegegalan Mohr-Coulomb (Hardiyatmo, 20</w:t>
      </w:r>
      <w:r>
        <w:t>19</w:t>
      </w:r>
      <w:r w:rsidRPr="00ED20F2">
        <w:t>)</w:t>
      </w:r>
    </w:p>
    <w:p w14:paraId="2091BC98" w14:textId="77777777" w:rsidR="006E11CC" w:rsidRDefault="006E11CC" w:rsidP="006E11CC">
      <w:pPr>
        <w:pStyle w:val="Caption"/>
        <w:spacing w:after="0"/>
      </w:pPr>
    </w:p>
    <w:p w14:paraId="39052390" w14:textId="54FA4764" w:rsidR="006E11CC" w:rsidRDefault="006E11CC" w:rsidP="006E11CC">
      <w:pPr>
        <w:pStyle w:val="Caption"/>
        <w:ind w:firstLine="720"/>
        <w:jc w:val="both"/>
        <w:rPr>
          <w:rFonts w:eastAsia="SimSun" w:cs="Times New Roman"/>
          <w:sz w:val="22"/>
          <w:szCs w:val="22"/>
          <w:lang w:val="en-GB" w:eastAsia="zh-CN"/>
        </w:rPr>
      </w:pPr>
      <w:r w:rsidRPr="006E11CC">
        <w:rPr>
          <w:rFonts w:eastAsia="SimSun" w:cs="Times New Roman"/>
          <w:sz w:val="22"/>
          <w:szCs w:val="22"/>
          <w:lang w:val="en-GB" w:eastAsia="zh-CN"/>
        </w:rPr>
        <w:t xml:space="preserve">Uji triaksial dengan cara </w:t>
      </w:r>
      <w:r w:rsidRPr="006E11CC">
        <w:rPr>
          <w:rFonts w:eastAsia="SimSun" w:cs="Times New Roman"/>
          <w:i/>
          <w:sz w:val="22"/>
          <w:szCs w:val="22"/>
          <w:lang w:val="en-GB" w:eastAsia="zh-CN"/>
        </w:rPr>
        <w:t>unconsolidated undrained</w:t>
      </w:r>
      <w:r w:rsidRPr="006E11CC">
        <w:rPr>
          <w:rFonts w:eastAsia="SimSun" w:cs="Times New Roman"/>
          <w:sz w:val="22"/>
          <w:szCs w:val="22"/>
          <w:lang w:val="en-GB" w:eastAsia="zh-CN"/>
        </w:rPr>
        <w:t xml:space="preserve"> atau triaksial UU, digunakan untuk </w:t>
      </w:r>
      <w:r w:rsidRPr="006E11CC">
        <w:rPr>
          <w:rFonts w:cs="Times New Roman"/>
          <w:sz w:val="22"/>
          <w:szCs w:val="22"/>
        </w:rPr>
        <w:t>menentukan</w:t>
      </w:r>
      <w:r w:rsidRPr="006E11CC">
        <w:rPr>
          <w:rFonts w:eastAsia="SimSun" w:cs="Times New Roman"/>
          <w:sz w:val="22"/>
          <w:szCs w:val="22"/>
          <w:lang w:val="en-GB" w:eastAsia="zh-CN"/>
        </w:rPr>
        <w:t xml:space="preserve"> sudut geser tanah lempung pada kondisi aslinya. Seluruh benda uji dari tanah yang sama diuji pada kondisi UU, walaupun dilakukan dengan tekanan sel yang berbeda, akan menghasilkan tegangan deviator </w:t>
      </w:r>
      <m:oMath>
        <m:r>
          <w:rPr>
            <w:rFonts w:ascii="Cambria Math" w:eastAsia="SimSun" w:hAnsi="Cambria Math" w:cs="Times New Roman"/>
            <w:sz w:val="22"/>
            <w:szCs w:val="22"/>
            <w:lang w:val="en-GB" w:eastAsia="zh-CN"/>
          </w:rPr>
          <m:t>(∆σ)</m:t>
        </m:r>
      </m:oMath>
      <w:r w:rsidRPr="006E11CC">
        <w:rPr>
          <w:rFonts w:eastAsia="SimSun" w:cs="Times New Roman"/>
          <w:sz w:val="22"/>
          <w:szCs w:val="22"/>
          <w:lang w:val="en-GB" w:eastAsia="zh-CN"/>
        </w:rPr>
        <w:t xml:space="preserve"> yang sama pada saat keruntuhan. </w:t>
      </w:r>
    </w:p>
    <w:p w14:paraId="14E44E2C" w14:textId="77777777" w:rsidR="006E11CC" w:rsidRPr="006E11CC" w:rsidRDefault="006E11CC" w:rsidP="006E11CC">
      <w:pPr>
        <w:rPr>
          <w:rFonts w:eastAsia="SimSun"/>
          <w:lang w:val="en-GB" w:eastAsia="zh-CN"/>
        </w:rPr>
      </w:pPr>
    </w:p>
    <w:p w14:paraId="15320AC8" w14:textId="15B946A7" w:rsidR="006E11CC" w:rsidRPr="006E11CC" w:rsidRDefault="006E11CC" w:rsidP="006E11CC">
      <w:pPr>
        <w:pStyle w:val="Caption"/>
        <w:spacing w:before="240"/>
        <w:rPr>
          <w:rFonts w:cs="Times New Roman"/>
          <w:color w:val="000000"/>
          <w:sz w:val="22"/>
          <w:szCs w:val="22"/>
          <w:lang w:eastAsia="zh-CN"/>
        </w:rPr>
      </w:pPr>
      <w:bookmarkStart w:id="5" w:name="_Toc129078762"/>
      <w:r w:rsidRPr="006E11CC">
        <w:rPr>
          <w:rFonts w:cs="Times New Roman"/>
          <w:sz w:val="22"/>
          <w:szCs w:val="22"/>
        </w:rPr>
        <w:t xml:space="preserve">Tabel </w:t>
      </w:r>
      <w:r>
        <w:rPr>
          <w:rFonts w:cs="Times New Roman"/>
          <w:sz w:val="22"/>
          <w:szCs w:val="22"/>
        </w:rPr>
        <w:t>1</w:t>
      </w:r>
      <w:r w:rsidRPr="006E11CC">
        <w:rPr>
          <w:rFonts w:cs="Times New Roman"/>
          <w:sz w:val="22"/>
          <w:szCs w:val="22"/>
        </w:rPr>
        <w:t xml:space="preserve"> </w:t>
      </w:r>
      <w:r w:rsidRPr="006E11CC">
        <w:rPr>
          <w:rFonts w:cs="Times New Roman"/>
          <w:color w:val="000000"/>
          <w:sz w:val="22"/>
          <w:szCs w:val="22"/>
          <w:lang w:eastAsia="zh-CN"/>
        </w:rPr>
        <w:t xml:space="preserve">Nilai </w:t>
      </w:r>
      <w:r w:rsidRPr="006E11CC">
        <w:rPr>
          <w:rFonts w:cs="Times New Roman"/>
          <w:i/>
          <w:color w:val="000000"/>
          <w:sz w:val="22"/>
          <w:szCs w:val="22"/>
          <w:lang w:eastAsia="zh-CN"/>
        </w:rPr>
        <w:t xml:space="preserve">Undrained Shear Strength </w:t>
      </w:r>
      <w:r w:rsidRPr="006E11CC">
        <w:rPr>
          <w:rFonts w:cs="Times New Roman"/>
          <w:color w:val="000000"/>
          <w:sz w:val="22"/>
          <w:szCs w:val="22"/>
          <w:lang w:eastAsia="zh-CN"/>
        </w:rPr>
        <w:t>yang Didasarkan pada Berbagai Jenis Konsistensi Tanah (Coduto,1994)</w:t>
      </w:r>
      <w:bookmarkEnd w:id="5"/>
    </w:p>
    <w:tbl>
      <w:tblPr>
        <w:tblStyle w:val="TableGrid"/>
        <w:tblW w:w="0" w:type="auto"/>
        <w:tblLook w:val="04A0" w:firstRow="1" w:lastRow="0" w:firstColumn="1" w:lastColumn="0" w:noHBand="0" w:noVBand="1"/>
      </w:tblPr>
      <w:tblGrid>
        <w:gridCol w:w="1797"/>
        <w:gridCol w:w="1679"/>
        <w:gridCol w:w="1677"/>
        <w:gridCol w:w="3908"/>
      </w:tblGrid>
      <w:tr w:rsidR="006E11CC" w:rsidRPr="006E11CC" w14:paraId="5E6F32A6" w14:textId="77777777" w:rsidTr="005218F5">
        <w:tc>
          <w:tcPr>
            <w:tcW w:w="1809" w:type="dxa"/>
            <w:vMerge w:val="restart"/>
            <w:shd w:val="clear" w:color="auto" w:fill="DEEAF6" w:themeFill="accent1" w:themeFillTint="33"/>
            <w:vAlign w:val="center"/>
          </w:tcPr>
          <w:p w14:paraId="3BD4485D" w14:textId="77777777" w:rsidR="006E11CC" w:rsidRPr="006E11CC" w:rsidRDefault="006E11CC" w:rsidP="006E11CC">
            <w:pPr>
              <w:jc w:val="center"/>
              <w:rPr>
                <w:rFonts w:eastAsia="SimSun"/>
                <w:sz w:val="22"/>
                <w:szCs w:val="22"/>
                <w:lang w:eastAsia="zh-CN"/>
              </w:rPr>
            </w:pPr>
            <w:r w:rsidRPr="006E11CC">
              <w:rPr>
                <w:rFonts w:eastAsia="SimSun"/>
                <w:sz w:val="22"/>
                <w:szCs w:val="22"/>
                <w:lang w:eastAsia="zh-CN"/>
              </w:rPr>
              <w:t>Consistency</w:t>
            </w:r>
          </w:p>
        </w:tc>
        <w:tc>
          <w:tcPr>
            <w:tcW w:w="3402" w:type="dxa"/>
            <w:gridSpan w:val="2"/>
            <w:shd w:val="clear" w:color="auto" w:fill="DEEAF6" w:themeFill="accent1" w:themeFillTint="33"/>
          </w:tcPr>
          <w:p w14:paraId="59E8E9FB" w14:textId="77777777" w:rsidR="006E11CC" w:rsidRPr="006E11CC" w:rsidRDefault="006E11CC" w:rsidP="006E11CC">
            <w:pPr>
              <w:jc w:val="center"/>
              <w:rPr>
                <w:rFonts w:eastAsia="SimSun"/>
                <w:sz w:val="22"/>
                <w:szCs w:val="22"/>
                <w:lang w:eastAsia="zh-CN"/>
              </w:rPr>
            </w:pPr>
            <w:r w:rsidRPr="006E11CC">
              <w:rPr>
                <w:rFonts w:eastAsia="SimSun"/>
                <w:sz w:val="22"/>
                <w:szCs w:val="22"/>
                <w:lang w:eastAsia="zh-CN"/>
              </w:rPr>
              <w:t>Undrained Shear Strength (c</w:t>
            </w:r>
            <w:r w:rsidRPr="006E11CC">
              <w:rPr>
                <w:rFonts w:eastAsia="SimSun"/>
                <w:sz w:val="22"/>
                <w:szCs w:val="22"/>
                <w:vertAlign w:val="subscript"/>
                <w:lang w:eastAsia="zh-CN"/>
              </w:rPr>
              <w:t>u</w:t>
            </w:r>
            <w:r w:rsidRPr="006E11CC">
              <w:rPr>
                <w:rFonts w:eastAsia="SimSun"/>
                <w:sz w:val="22"/>
                <w:szCs w:val="22"/>
                <w:lang w:eastAsia="zh-CN"/>
              </w:rPr>
              <w:t>)</w:t>
            </w:r>
          </w:p>
        </w:tc>
        <w:tc>
          <w:tcPr>
            <w:tcW w:w="3969" w:type="dxa"/>
            <w:vMerge w:val="restart"/>
            <w:shd w:val="clear" w:color="auto" w:fill="DEEAF6" w:themeFill="accent1" w:themeFillTint="33"/>
            <w:vAlign w:val="center"/>
          </w:tcPr>
          <w:p w14:paraId="576525FD" w14:textId="77777777" w:rsidR="006E11CC" w:rsidRPr="006E11CC" w:rsidRDefault="006E11CC" w:rsidP="006E11CC">
            <w:pPr>
              <w:jc w:val="center"/>
              <w:rPr>
                <w:rFonts w:eastAsia="SimSun"/>
                <w:sz w:val="22"/>
                <w:szCs w:val="22"/>
                <w:lang w:eastAsia="zh-CN"/>
              </w:rPr>
            </w:pPr>
            <w:r w:rsidRPr="006E11CC">
              <w:rPr>
                <w:rFonts w:eastAsia="SimSun"/>
                <w:sz w:val="22"/>
                <w:szCs w:val="22"/>
                <w:lang w:eastAsia="zh-CN"/>
              </w:rPr>
              <w:t>Visual Identification</w:t>
            </w:r>
          </w:p>
        </w:tc>
      </w:tr>
      <w:tr w:rsidR="006E11CC" w:rsidRPr="006E11CC" w14:paraId="12A3E345" w14:textId="77777777" w:rsidTr="005218F5">
        <w:tc>
          <w:tcPr>
            <w:tcW w:w="1809" w:type="dxa"/>
            <w:vMerge/>
          </w:tcPr>
          <w:p w14:paraId="6AF6FF0A" w14:textId="77777777" w:rsidR="006E11CC" w:rsidRPr="006E11CC" w:rsidRDefault="006E11CC" w:rsidP="006E11CC">
            <w:pPr>
              <w:jc w:val="center"/>
              <w:rPr>
                <w:rFonts w:eastAsia="SimSun"/>
                <w:sz w:val="22"/>
                <w:szCs w:val="22"/>
                <w:lang w:eastAsia="zh-CN"/>
              </w:rPr>
            </w:pPr>
          </w:p>
        </w:tc>
        <w:tc>
          <w:tcPr>
            <w:tcW w:w="1701" w:type="dxa"/>
            <w:shd w:val="clear" w:color="auto" w:fill="DEEAF6" w:themeFill="accent1" w:themeFillTint="33"/>
          </w:tcPr>
          <w:p w14:paraId="20A322B0" w14:textId="77777777" w:rsidR="006E11CC" w:rsidRPr="006E11CC" w:rsidRDefault="006E11CC" w:rsidP="006E11CC">
            <w:pPr>
              <w:jc w:val="center"/>
              <w:rPr>
                <w:rFonts w:eastAsia="SimSun"/>
                <w:sz w:val="22"/>
                <w:szCs w:val="22"/>
                <w:lang w:eastAsia="zh-CN"/>
              </w:rPr>
            </w:pPr>
            <w:r w:rsidRPr="006E11CC">
              <w:rPr>
                <w:rFonts w:eastAsia="SimSun"/>
                <w:sz w:val="22"/>
                <w:szCs w:val="22"/>
                <w:lang w:eastAsia="zh-CN"/>
              </w:rPr>
              <w:t>(lb/ft)</w:t>
            </w:r>
          </w:p>
        </w:tc>
        <w:tc>
          <w:tcPr>
            <w:tcW w:w="1701" w:type="dxa"/>
            <w:shd w:val="clear" w:color="auto" w:fill="DEEAF6" w:themeFill="accent1" w:themeFillTint="33"/>
          </w:tcPr>
          <w:p w14:paraId="2D767DC0" w14:textId="77777777" w:rsidR="006E11CC" w:rsidRPr="006E11CC" w:rsidRDefault="006E11CC" w:rsidP="006E11CC">
            <w:pPr>
              <w:jc w:val="center"/>
              <w:rPr>
                <w:rFonts w:eastAsia="SimSun"/>
                <w:sz w:val="22"/>
                <w:szCs w:val="22"/>
                <w:lang w:eastAsia="zh-CN"/>
              </w:rPr>
            </w:pPr>
            <w:r w:rsidRPr="006E11CC">
              <w:rPr>
                <w:rFonts w:eastAsia="SimSun"/>
                <w:sz w:val="22"/>
                <w:szCs w:val="22"/>
                <w:lang w:eastAsia="zh-CN"/>
              </w:rPr>
              <w:t>(kPa)</w:t>
            </w:r>
          </w:p>
        </w:tc>
        <w:tc>
          <w:tcPr>
            <w:tcW w:w="3969" w:type="dxa"/>
            <w:vMerge/>
          </w:tcPr>
          <w:p w14:paraId="35C2F0FD" w14:textId="77777777" w:rsidR="006E11CC" w:rsidRPr="006E11CC" w:rsidRDefault="006E11CC" w:rsidP="006E11CC">
            <w:pPr>
              <w:jc w:val="center"/>
              <w:rPr>
                <w:rFonts w:eastAsia="SimSun"/>
                <w:sz w:val="22"/>
                <w:szCs w:val="22"/>
                <w:lang w:eastAsia="zh-CN"/>
              </w:rPr>
            </w:pPr>
          </w:p>
        </w:tc>
      </w:tr>
      <w:tr w:rsidR="006E11CC" w:rsidRPr="006E11CC" w14:paraId="3AC41E57" w14:textId="77777777" w:rsidTr="005218F5">
        <w:tc>
          <w:tcPr>
            <w:tcW w:w="1809" w:type="dxa"/>
          </w:tcPr>
          <w:p w14:paraId="34527AE0" w14:textId="77777777" w:rsidR="006E11CC" w:rsidRPr="006E11CC" w:rsidRDefault="006E11CC" w:rsidP="006E11CC">
            <w:pPr>
              <w:rPr>
                <w:rFonts w:eastAsia="SimSun"/>
                <w:sz w:val="22"/>
                <w:szCs w:val="22"/>
                <w:lang w:eastAsia="zh-CN"/>
              </w:rPr>
            </w:pPr>
            <w:r w:rsidRPr="006E11CC">
              <w:rPr>
                <w:rFonts w:eastAsia="SimSun"/>
                <w:sz w:val="22"/>
                <w:szCs w:val="22"/>
                <w:lang w:eastAsia="zh-CN"/>
              </w:rPr>
              <w:t>Very Soft</w:t>
            </w:r>
          </w:p>
        </w:tc>
        <w:tc>
          <w:tcPr>
            <w:tcW w:w="1701" w:type="dxa"/>
          </w:tcPr>
          <w:p w14:paraId="5B40AEAD" w14:textId="77777777" w:rsidR="006E11CC" w:rsidRPr="006E11CC" w:rsidRDefault="006E11CC" w:rsidP="006E11CC">
            <w:pPr>
              <w:jc w:val="center"/>
              <w:rPr>
                <w:rFonts w:eastAsia="SimSun"/>
                <w:sz w:val="22"/>
                <w:szCs w:val="22"/>
                <w:lang w:eastAsia="zh-CN"/>
              </w:rPr>
            </w:pPr>
            <w:r w:rsidRPr="006E11CC">
              <w:rPr>
                <w:rFonts w:eastAsia="SimSun"/>
                <w:sz w:val="22"/>
                <w:szCs w:val="22"/>
                <w:lang w:eastAsia="zh-CN"/>
              </w:rPr>
              <w:t>&lt; 250</w:t>
            </w:r>
          </w:p>
        </w:tc>
        <w:tc>
          <w:tcPr>
            <w:tcW w:w="1701" w:type="dxa"/>
          </w:tcPr>
          <w:p w14:paraId="5B7A11BD" w14:textId="77777777" w:rsidR="006E11CC" w:rsidRPr="006E11CC" w:rsidRDefault="006E11CC" w:rsidP="006E11CC">
            <w:pPr>
              <w:jc w:val="center"/>
              <w:rPr>
                <w:rFonts w:eastAsia="SimSun"/>
                <w:sz w:val="22"/>
                <w:szCs w:val="22"/>
                <w:lang w:eastAsia="zh-CN"/>
              </w:rPr>
            </w:pPr>
            <w:r w:rsidRPr="006E11CC">
              <w:rPr>
                <w:rFonts w:eastAsia="SimSun"/>
                <w:sz w:val="22"/>
                <w:szCs w:val="22"/>
                <w:lang w:eastAsia="zh-CN"/>
              </w:rPr>
              <w:t>&lt; 12</w:t>
            </w:r>
          </w:p>
        </w:tc>
        <w:tc>
          <w:tcPr>
            <w:tcW w:w="3969" w:type="dxa"/>
          </w:tcPr>
          <w:p w14:paraId="75077944" w14:textId="77777777" w:rsidR="006E11CC" w:rsidRPr="006E11CC" w:rsidRDefault="006E11CC" w:rsidP="006E11CC">
            <w:pPr>
              <w:rPr>
                <w:rFonts w:eastAsia="SimSun"/>
                <w:i/>
                <w:iCs/>
                <w:sz w:val="22"/>
                <w:szCs w:val="22"/>
                <w:lang w:eastAsia="zh-CN"/>
              </w:rPr>
            </w:pPr>
            <w:r w:rsidRPr="006E11CC">
              <w:rPr>
                <w:rFonts w:eastAsia="SimSun"/>
                <w:i/>
                <w:iCs/>
                <w:sz w:val="22"/>
                <w:szCs w:val="22"/>
                <w:lang w:eastAsia="zh-CN"/>
              </w:rPr>
              <w:t>Thumb can penetrate more than 1 in (25 mm)</w:t>
            </w:r>
          </w:p>
        </w:tc>
      </w:tr>
      <w:tr w:rsidR="006E11CC" w:rsidRPr="006E11CC" w14:paraId="7962B5F8" w14:textId="77777777" w:rsidTr="005218F5">
        <w:tc>
          <w:tcPr>
            <w:tcW w:w="1809" w:type="dxa"/>
          </w:tcPr>
          <w:p w14:paraId="10CCB42B" w14:textId="77777777" w:rsidR="006E11CC" w:rsidRPr="006E11CC" w:rsidRDefault="006E11CC" w:rsidP="006E11CC">
            <w:pPr>
              <w:rPr>
                <w:rFonts w:eastAsia="SimSun"/>
                <w:sz w:val="22"/>
                <w:szCs w:val="22"/>
                <w:lang w:eastAsia="zh-CN"/>
              </w:rPr>
            </w:pPr>
            <w:r w:rsidRPr="006E11CC">
              <w:rPr>
                <w:rFonts w:eastAsia="SimSun"/>
                <w:sz w:val="22"/>
                <w:szCs w:val="22"/>
                <w:lang w:eastAsia="zh-CN"/>
              </w:rPr>
              <w:t>Soft</w:t>
            </w:r>
          </w:p>
        </w:tc>
        <w:tc>
          <w:tcPr>
            <w:tcW w:w="1701" w:type="dxa"/>
          </w:tcPr>
          <w:p w14:paraId="182890D1" w14:textId="77777777" w:rsidR="006E11CC" w:rsidRPr="006E11CC" w:rsidRDefault="006E11CC" w:rsidP="006E11CC">
            <w:pPr>
              <w:jc w:val="center"/>
              <w:rPr>
                <w:rFonts w:eastAsia="SimSun"/>
                <w:sz w:val="22"/>
                <w:szCs w:val="22"/>
                <w:lang w:eastAsia="zh-CN"/>
              </w:rPr>
            </w:pPr>
            <w:r w:rsidRPr="006E11CC">
              <w:rPr>
                <w:rFonts w:eastAsia="SimSun"/>
                <w:sz w:val="22"/>
                <w:szCs w:val="22"/>
                <w:lang w:eastAsia="zh-CN"/>
              </w:rPr>
              <w:t>250 – 500</w:t>
            </w:r>
          </w:p>
        </w:tc>
        <w:tc>
          <w:tcPr>
            <w:tcW w:w="1701" w:type="dxa"/>
          </w:tcPr>
          <w:p w14:paraId="6748686E" w14:textId="77777777" w:rsidR="006E11CC" w:rsidRPr="006E11CC" w:rsidRDefault="006E11CC" w:rsidP="006E11CC">
            <w:pPr>
              <w:jc w:val="center"/>
              <w:rPr>
                <w:rFonts w:eastAsia="SimSun"/>
                <w:sz w:val="22"/>
                <w:szCs w:val="22"/>
                <w:lang w:eastAsia="zh-CN"/>
              </w:rPr>
            </w:pPr>
            <w:r w:rsidRPr="006E11CC">
              <w:rPr>
                <w:rFonts w:eastAsia="SimSun"/>
                <w:sz w:val="22"/>
                <w:szCs w:val="22"/>
                <w:lang w:eastAsia="zh-CN"/>
              </w:rPr>
              <w:t>12 – 25</w:t>
            </w:r>
          </w:p>
        </w:tc>
        <w:tc>
          <w:tcPr>
            <w:tcW w:w="3969" w:type="dxa"/>
          </w:tcPr>
          <w:p w14:paraId="5FDB413D" w14:textId="77777777" w:rsidR="006E11CC" w:rsidRPr="006E11CC" w:rsidRDefault="006E11CC" w:rsidP="006E11CC">
            <w:pPr>
              <w:rPr>
                <w:rFonts w:eastAsia="SimSun"/>
                <w:i/>
                <w:iCs/>
                <w:sz w:val="22"/>
                <w:szCs w:val="22"/>
                <w:lang w:eastAsia="zh-CN"/>
              </w:rPr>
            </w:pPr>
            <w:r w:rsidRPr="006E11CC">
              <w:rPr>
                <w:rFonts w:eastAsia="SimSun"/>
                <w:i/>
                <w:iCs/>
                <w:sz w:val="22"/>
                <w:szCs w:val="22"/>
                <w:lang w:eastAsia="zh-CN"/>
              </w:rPr>
              <w:t>Thumb can penetrate about 1 in (25 mm)</w:t>
            </w:r>
          </w:p>
        </w:tc>
      </w:tr>
      <w:tr w:rsidR="006E11CC" w:rsidRPr="006E11CC" w14:paraId="57E02ABA" w14:textId="77777777" w:rsidTr="005218F5">
        <w:tc>
          <w:tcPr>
            <w:tcW w:w="1809" w:type="dxa"/>
          </w:tcPr>
          <w:p w14:paraId="5AEBF21D" w14:textId="77777777" w:rsidR="006E11CC" w:rsidRPr="006E11CC" w:rsidRDefault="006E11CC" w:rsidP="006E11CC">
            <w:pPr>
              <w:rPr>
                <w:rFonts w:eastAsia="SimSun"/>
                <w:sz w:val="22"/>
                <w:szCs w:val="22"/>
                <w:lang w:eastAsia="zh-CN"/>
              </w:rPr>
            </w:pPr>
            <w:r w:rsidRPr="006E11CC">
              <w:rPr>
                <w:rFonts w:eastAsia="SimSun"/>
                <w:sz w:val="22"/>
                <w:szCs w:val="22"/>
                <w:lang w:eastAsia="zh-CN"/>
              </w:rPr>
              <w:t>Medium</w:t>
            </w:r>
          </w:p>
        </w:tc>
        <w:tc>
          <w:tcPr>
            <w:tcW w:w="1701" w:type="dxa"/>
          </w:tcPr>
          <w:p w14:paraId="28B428AA" w14:textId="77777777" w:rsidR="006E11CC" w:rsidRPr="006E11CC" w:rsidRDefault="006E11CC" w:rsidP="006E11CC">
            <w:pPr>
              <w:jc w:val="center"/>
              <w:rPr>
                <w:rFonts w:eastAsia="SimSun"/>
                <w:sz w:val="22"/>
                <w:szCs w:val="22"/>
                <w:lang w:eastAsia="zh-CN"/>
              </w:rPr>
            </w:pPr>
            <w:r w:rsidRPr="006E11CC">
              <w:rPr>
                <w:rFonts w:eastAsia="SimSun"/>
                <w:sz w:val="22"/>
                <w:szCs w:val="22"/>
                <w:lang w:eastAsia="zh-CN"/>
              </w:rPr>
              <w:t>500 – 1000</w:t>
            </w:r>
          </w:p>
        </w:tc>
        <w:tc>
          <w:tcPr>
            <w:tcW w:w="1701" w:type="dxa"/>
          </w:tcPr>
          <w:p w14:paraId="2288CB57" w14:textId="77777777" w:rsidR="006E11CC" w:rsidRPr="006E11CC" w:rsidRDefault="006E11CC" w:rsidP="006E11CC">
            <w:pPr>
              <w:jc w:val="center"/>
              <w:rPr>
                <w:rFonts w:eastAsia="SimSun"/>
                <w:sz w:val="22"/>
                <w:szCs w:val="22"/>
                <w:lang w:eastAsia="zh-CN"/>
              </w:rPr>
            </w:pPr>
            <w:r w:rsidRPr="006E11CC">
              <w:rPr>
                <w:rFonts w:eastAsia="SimSun"/>
                <w:sz w:val="22"/>
                <w:szCs w:val="22"/>
                <w:lang w:eastAsia="zh-CN"/>
              </w:rPr>
              <w:t>25 – 50</w:t>
            </w:r>
          </w:p>
        </w:tc>
        <w:tc>
          <w:tcPr>
            <w:tcW w:w="3969" w:type="dxa"/>
          </w:tcPr>
          <w:p w14:paraId="74ED8A51" w14:textId="77777777" w:rsidR="006E11CC" w:rsidRPr="006E11CC" w:rsidRDefault="006E11CC" w:rsidP="006E11CC">
            <w:pPr>
              <w:rPr>
                <w:rFonts w:eastAsia="SimSun"/>
                <w:i/>
                <w:iCs/>
                <w:sz w:val="22"/>
                <w:szCs w:val="22"/>
                <w:lang w:eastAsia="zh-CN"/>
              </w:rPr>
            </w:pPr>
            <w:r w:rsidRPr="006E11CC">
              <w:rPr>
                <w:rFonts w:eastAsia="SimSun"/>
                <w:i/>
                <w:iCs/>
                <w:sz w:val="22"/>
                <w:szCs w:val="22"/>
                <w:lang w:eastAsia="zh-CN"/>
              </w:rPr>
              <w:t>Penetrated with thumb with moderate effort</w:t>
            </w:r>
          </w:p>
        </w:tc>
      </w:tr>
      <w:tr w:rsidR="006E11CC" w:rsidRPr="006E11CC" w14:paraId="1824D3A5" w14:textId="77777777" w:rsidTr="005218F5">
        <w:tc>
          <w:tcPr>
            <w:tcW w:w="1809" w:type="dxa"/>
          </w:tcPr>
          <w:p w14:paraId="4DD41196" w14:textId="77777777" w:rsidR="006E11CC" w:rsidRPr="006E11CC" w:rsidRDefault="006E11CC" w:rsidP="006E11CC">
            <w:pPr>
              <w:rPr>
                <w:rFonts w:eastAsia="SimSun"/>
                <w:sz w:val="22"/>
                <w:szCs w:val="22"/>
                <w:lang w:eastAsia="zh-CN"/>
              </w:rPr>
            </w:pPr>
            <w:r w:rsidRPr="006E11CC">
              <w:rPr>
                <w:rFonts w:eastAsia="SimSun"/>
                <w:sz w:val="22"/>
                <w:szCs w:val="22"/>
                <w:lang w:eastAsia="zh-CN"/>
              </w:rPr>
              <w:t>Very Stiff</w:t>
            </w:r>
          </w:p>
        </w:tc>
        <w:tc>
          <w:tcPr>
            <w:tcW w:w="1701" w:type="dxa"/>
          </w:tcPr>
          <w:p w14:paraId="5BB39689" w14:textId="77777777" w:rsidR="006E11CC" w:rsidRPr="006E11CC" w:rsidRDefault="006E11CC" w:rsidP="006E11CC">
            <w:pPr>
              <w:jc w:val="center"/>
              <w:rPr>
                <w:rFonts w:eastAsia="SimSun"/>
                <w:sz w:val="22"/>
                <w:szCs w:val="22"/>
                <w:lang w:eastAsia="zh-CN"/>
              </w:rPr>
            </w:pPr>
            <w:r w:rsidRPr="006E11CC">
              <w:rPr>
                <w:rFonts w:eastAsia="SimSun"/>
                <w:sz w:val="22"/>
                <w:szCs w:val="22"/>
                <w:lang w:eastAsia="zh-CN"/>
              </w:rPr>
              <w:t>2000 – 4000</w:t>
            </w:r>
          </w:p>
        </w:tc>
        <w:tc>
          <w:tcPr>
            <w:tcW w:w="1701" w:type="dxa"/>
          </w:tcPr>
          <w:p w14:paraId="13A2E6F4" w14:textId="77777777" w:rsidR="006E11CC" w:rsidRPr="006E11CC" w:rsidRDefault="006E11CC" w:rsidP="006E11CC">
            <w:pPr>
              <w:jc w:val="center"/>
              <w:rPr>
                <w:rFonts w:eastAsia="SimSun"/>
                <w:sz w:val="22"/>
                <w:szCs w:val="22"/>
                <w:lang w:eastAsia="zh-CN"/>
              </w:rPr>
            </w:pPr>
            <w:r w:rsidRPr="006E11CC">
              <w:rPr>
                <w:rFonts w:eastAsia="SimSun"/>
                <w:sz w:val="22"/>
                <w:szCs w:val="22"/>
                <w:lang w:eastAsia="zh-CN"/>
              </w:rPr>
              <w:t>100 – 200</w:t>
            </w:r>
          </w:p>
        </w:tc>
        <w:tc>
          <w:tcPr>
            <w:tcW w:w="3969" w:type="dxa"/>
          </w:tcPr>
          <w:p w14:paraId="6B82E8AB" w14:textId="77777777" w:rsidR="006E11CC" w:rsidRPr="006E11CC" w:rsidRDefault="006E11CC" w:rsidP="006E11CC">
            <w:pPr>
              <w:rPr>
                <w:rFonts w:eastAsia="SimSun"/>
                <w:i/>
                <w:iCs/>
                <w:sz w:val="22"/>
                <w:szCs w:val="22"/>
                <w:lang w:eastAsia="zh-CN"/>
              </w:rPr>
            </w:pPr>
            <w:r w:rsidRPr="006E11CC">
              <w:rPr>
                <w:rFonts w:eastAsia="SimSun"/>
                <w:i/>
                <w:iCs/>
                <w:sz w:val="22"/>
                <w:szCs w:val="22"/>
                <w:lang w:eastAsia="zh-CN"/>
              </w:rPr>
              <w:t>Thumb will not indent, but readily indented with thumbnail</w:t>
            </w:r>
          </w:p>
        </w:tc>
      </w:tr>
      <w:tr w:rsidR="006E11CC" w:rsidRPr="006E11CC" w14:paraId="45EEB309" w14:textId="77777777" w:rsidTr="005218F5">
        <w:tc>
          <w:tcPr>
            <w:tcW w:w="1809" w:type="dxa"/>
          </w:tcPr>
          <w:p w14:paraId="57D82D98" w14:textId="77777777" w:rsidR="006E11CC" w:rsidRPr="006E11CC" w:rsidRDefault="006E11CC" w:rsidP="006E11CC">
            <w:pPr>
              <w:rPr>
                <w:rFonts w:eastAsia="SimSun"/>
                <w:sz w:val="22"/>
                <w:szCs w:val="22"/>
                <w:lang w:eastAsia="zh-CN"/>
              </w:rPr>
            </w:pPr>
            <w:r w:rsidRPr="006E11CC">
              <w:rPr>
                <w:rFonts w:eastAsia="SimSun"/>
                <w:sz w:val="22"/>
                <w:szCs w:val="22"/>
                <w:lang w:eastAsia="zh-CN"/>
              </w:rPr>
              <w:t>Hard</w:t>
            </w:r>
          </w:p>
        </w:tc>
        <w:tc>
          <w:tcPr>
            <w:tcW w:w="1701" w:type="dxa"/>
          </w:tcPr>
          <w:p w14:paraId="1B59F318" w14:textId="77777777" w:rsidR="006E11CC" w:rsidRPr="006E11CC" w:rsidRDefault="006E11CC" w:rsidP="006E11CC">
            <w:pPr>
              <w:jc w:val="center"/>
              <w:rPr>
                <w:rFonts w:eastAsia="SimSun"/>
                <w:sz w:val="22"/>
                <w:szCs w:val="22"/>
                <w:lang w:eastAsia="zh-CN"/>
              </w:rPr>
            </w:pPr>
            <w:r w:rsidRPr="006E11CC">
              <w:rPr>
                <w:rFonts w:eastAsia="SimSun"/>
                <w:sz w:val="22"/>
                <w:szCs w:val="22"/>
                <w:lang w:eastAsia="zh-CN"/>
              </w:rPr>
              <w:t>&gt;4000</w:t>
            </w:r>
          </w:p>
        </w:tc>
        <w:tc>
          <w:tcPr>
            <w:tcW w:w="1701" w:type="dxa"/>
          </w:tcPr>
          <w:p w14:paraId="64CF8F25" w14:textId="77777777" w:rsidR="006E11CC" w:rsidRPr="006E11CC" w:rsidRDefault="006E11CC" w:rsidP="006E11CC">
            <w:pPr>
              <w:jc w:val="center"/>
              <w:rPr>
                <w:rFonts w:eastAsia="SimSun"/>
                <w:sz w:val="22"/>
                <w:szCs w:val="22"/>
                <w:lang w:eastAsia="zh-CN"/>
              </w:rPr>
            </w:pPr>
            <w:r w:rsidRPr="006E11CC">
              <w:rPr>
                <w:rFonts w:eastAsia="SimSun"/>
                <w:sz w:val="22"/>
                <w:szCs w:val="22"/>
                <w:lang w:eastAsia="zh-CN"/>
              </w:rPr>
              <w:t>&gt; 200</w:t>
            </w:r>
          </w:p>
        </w:tc>
        <w:tc>
          <w:tcPr>
            <w:tcW w:w="3969" w:type="dxa"/>
          </w:tcPr>
          <w:p w14:paraId="09B37DD3" w14:textId="77777777" w:rsidR="006E11CC" w:rsidRPr="006E11CC" w:rsidRDefault="006E11CC" w:rsidP="006E11CC">
            <w:pPr>
              <w:rPr>
                <w:rFonts w:eastAsia="SimSun"/>
                <w:i/>
                <w:iCs/>
                <w:sz w:val="22"/>
                <w:szCs w:val="22"/>
                <w:lang w:eastAsia="zh-CN"/>
              </w:rPr>
            </w:pPr>
            <w:r w:rsidRPr="006E11CC">
              <w:rPr>
                <w:rFonts w:eastAsia="SimSun"/>
                <w:i/>
                <w:iCs/>
                <w:sz w:val="22"/>
                <w:szCs w:val="22"/>
                <w:lang w:eastAsia="zh-CN"/>
              </w:rPr>
              <w:t>Indented by thumbnail with difficulty or cannot indent with thumbnail</w:t>
            </w:r>
          </w:p>
        </w:tc>
      </w:tr>
    </w:tbl>
    <w:p w14:paraId="715740A0" w14:textId="77777777" w:rsidR="006E11CC" w:rsidRPr="006E11CC" w:rsidRDefault="006E11CC" w:rsidP="006E11CC">
      <w:pPr>
        <w:ind w:firstLine="567"/>
        <w:jc w:val="both"/>
        <w:rPr>
          <w:rFonts w:eastAsia="SimSun"/>
          <w:sz w:val="22"/>
          <w:szCs w:val="22"/>
          <w:lang w:val="en-GB" w:eastAsia="zh-CN"/>
        </w:rPr>
      </w:pPr>
    </w:p>
    <w:p w14:paraId="3B572A98" w14:textId="479BD0A7" w:rsidR="006E11CC" w:rsidRDefault="006E11CC" w:rsidP="006E11CC">
      <w:pPr>
        <w:ind w:firstLine="567"/>
        <w:jc w:val="both"/>
        <w:rPr>
          <w:rFonts w:eastAsia="SimSun"/>
          <w:sz w:val="22"/>
          <w:szCs w:val="22"/>
          <w:lang w:val="en-GB" w:eastAsia="zh-CN"/>
        </w:rPr>
      </w:pPr>
      <w:r w:rsidRPr="006E11CC">
        <w:rPr>
          <w:rFonts w:eastAsia="SimSun"/>
          <w:sz w:val="22"/>
          <w:szCs w:val="22"/>
          <w:lang w:val="en-GB" w:eastAsia="zh-CN"/>
        </w:rPr>
        <w:t xml:space="preserve">Tekanan sel </w:t>
      </w:r>
      <m:oMath>
        <m:sSub>
          <m:sSubPr>
            <m:ctrlPr>
              <w:rPr>
                <w:rFonts w:ascii="Cambria Math" w:eastAsia="SimSun" w:hAnsi="Cambria Math"/>
                <w:i/>
                <w:sz w:val="22"/>
                <w:szCs w:val="22"/>
                <w:lang w:val="en-GB" w:eastAsia="zh-CN"/>
              </w:rPr>
            </m:ctrlPr>
          </m:sSubPr>
          <m:e>
            <m:r>
              <w:rPr>
                <w:rFonts w:ascii="Cambria Math" w:eastAsia="SimSun" w:hAnsi="Cambria Math"/>
                <w:sz w:val="22"/>
                <w:szCs w:val="22"/>
                <w:lang w:val="en-GB" w:eastAsia="zh-CN"/>
              </w:rPr>
              <m:t>σ</m:t>
            </m:r>
          </m:e>
          <m:sub>
            <m:r>
              <w:rPr>
                <w:rFonts w:ascii="Cambria Math" w:eastAsia="SimSun" w:hAnsi="Cambria Math"/>
                <w:sz w:val="22"/>
                <w:szCs w:val="22"/>
                <w:lang w:val="en-GB" w:eastAsia="zh-CN"/>
              </w:rPr>
              <m:t>3</m:t>
            </m:r>
          </m:sub>
        </m:sSub>
      </m:oMath>
      <w:r w:rsidRPr="006E11CC">
        <w:rPr>
          <w:rFonts w:eastAsia="SimSun"/>
          <w:sz w:val="22"/>
          <w:szCs w:val="22"/>
          <w:lang w:val="en-GB" w:eastAsia="zh-CN"/>
        </w:rPr>
        <w:t xml:space="preserve"> seolah-olah diabaikan, sehingga bentuk selubung kegagalan berupa garis lurus φ = 0, seperti yang dapat dilihat pada Gambar </w:t>
      </w:r>
      <w:r w:rsidR="00440D60">
        <w:rPr>
          <w:rFonts w:eastAsia="SimSun"/>
          <w:sz w:val="22"/>
          <w:szCs w:val="22"/>
          <w:lang w:val="en-GB" w:eastAsia="zh-CN"/>
        </w:rPr>
        <w:t>5</w:t>
      </w:r>
      <w:r w:rsidRPr="006E11CC">
        <w:rPr>
          <w:rFonts w:eastAsia="SimSun"/>
          <w:sz w:val="22"/>
          <w:szCs w:val="22"/>
          <w:lang w:val="en-GB" w:eastAsia="zh-CN"/>
        </w:rPr>
        <w:t xml:space="preserve"> (Hardiyatmo, 2010</w:t>
      </w:r>
      <w:r w:rsidRPr="006E11CC">
        <w:rPr>
          <w:rFonts w:eastAsia="SimSun"/>
          <w:sz w:val="22"/>
          <w:szCs w:val="22"/>
          <w:vertAlign w:val="superscript"/>
          <w:lang w:val="en-GB" w:eastAsia="zh-CN"/>
        </w:rPr>
        <w:t>a</w:t>
      </w:r>
      <w:r w:rsidRPr="006E11CC">
        <w:rPr>
          <w:rFonts w:eastAsia="SimSun"/>
          <w:sz w:val="22"/>
          <w:szCs w:val="22"/>
          <w:lang w:val="en-GB" w:eastAsia="zh-CN"/>
        </w:rPr>
        <w:t>). Grafik tersebut memperlihatkan sumbu x sebagai tegangan normal (</w:t>
      </w:r>
      <w:r w:rsidRPr="006E11CC">
        <w:rPr>
          <w:rFonts w:ascii="Cambria Math" w:eastAsia="SimSun" w:hAnsi="Cambria Math" w:cs="Cambria Math"/>
          <w:sz w:val="22"/>
          <w:szCs w:val="22"/>
          <w:lang w:val="en-GB" w:eastAsia="zh-CN"/>
        </w:rPr>
        <w:t>𝜎</w:t>
      </w:r>
      <w:r w:rsidRPr="006E11CC">
        <w:rPr>
          <w:rFonts w:eastAsia="SimSun"/>
          <w:sz w:val="22"/>
          <w:szCs w:val="22"/>
          <w:lang w:val="en-GB" w:eastAsia="zh-CN"/>
        </w:rPr>
        <w:t>) dan sumbu y sebagai tegangan geser saat runtuh (</w:t>
      </w:r>
      <w:r w:rsidRPr="006E11CC">
        <w:rPr>
          <w:rFonts w:ascii="Cambria Math" w:eastAsia="SimSun" w:hAnsi="Cambria Math" w:cs="Cambria Math"/>
          <w:sz w:val="22"/>
          <w:szCs w:val="22"/>
          <w:lang w:val="en-GB" w:eastAsia="zh-CN"/>
        </w:rPr>
        <w:t>𝜏</w:t>
      </w:r>
      <w:r w:rsidRPr="006E11CC">
        <w:rPr>
          <w:rFonts w:eastAsia="SimSun"/>
          <w:sz w:val="22"/>
          <w:szCs w:val="22"/>
          <w:lang w:val="en-GB" w:eastAsia="zh-CN"/>
        </w:rPr>
        <w:t xml:space="preserve">). Nilai Su atau Cu didapatkan dengan menggunakan Persamaan </w:t>
      </w:r>
      <w:r>
        <w:rPr>
          <w:rFonts w:eastAsia="SimSun"/>
          <w:sz w:val="22"/>
          <w:szCs w:val="22"/>
          <w:lang w:val="en-GB" w:eastAsia="zh-CN"/>
        </w:rPr>
        <w:t>11</w:t>
      </w:r>
      <w:r w:rsidRPr="006E11CC">
        <w:rPr>
          <w:rFonts w:eastAsia="SimSun"/>
          <w:sz w:val="22"/>
          <w:szCs w:val="22"/>
          <w:lang w:val="en-GB" w:eastAsia="zh-CN"/>
        </w:rPr>
        <w:t xml:space="preserve"> yang diusulkan oleh Perloff and Baron (1976) dalam kondisi tak terdrainase.</w:t>
      </w:r>
    </w:p>
    <w:p w14:paraId="648C13C3" w14:textId="77777777" w:rsidR="006E11CC" w:rsidRDefault="006E11CC" w:rsidP="006E11CC">
      <w:pPr>
        <w:jc w:val="both"/>
        <w:rPr>
          <w:rFonts w:eastAsia="SimSun"/>
          <w:sz w:val="22"/>
          <w:szCs w:val="22"/>
          <w:lang w:val="en-GB" w:eastAsia="zh-CN"/>
        </w:rPr>
      </w:pPr>
    </w:p>
    <w:p w14:paraId="46BD7917" w14:textId="2A0F62EB" w:rsidR="006E11CC" w:rsidRPr="006E11CC" w:rsidRDefault="00000000" w:rsidP="006E11CC">
      <w:pPr>
        <w:jc w:val="both"/>
        <w:rPr>
          <w:rFonts w:eastAsia="SimSun"/>
          <w:sz w:val="22"/>
          <w:szCs w:val="22"/>
          <w:lang w:val="en-GB" w:eastAsia="zh-CN"/>
        </w:rPr>
      </w:pPr>
      <m:oMath>
        <m:sSub>
          <m:sSubPr>
            <m:ctrlPr>
              <w:rPr>
                <w:rFonts w:ascii="Cambria Math" w:eastAsia="SimSun" w:hAnsi="Cambria Math"/>
                <w:i/>
                <w:sz w:val="22"/>
                <w:szCs w:val="22"/>
                <w:lang w:val="en-GB" w:eastAsia="zh-CN"/>
              </w:rPr>
            </m:ctrlPr>
          </m:sSubPr>
          <m:e>
            <m:r>
              <w:rPr>
                <w:rFonts w:ascii="Cambria Math" w:eastAsia="SimSun" w:hAnsi="Cambria Math"/>
                <w:sz w:val="22"/>
                <w:szCs w:val="22"/>
                <w:lang w:val="en-GB" w:eastAsia="zh-CN"/>
              </w:rPr>
              <m:t>S</m:t>
            </m:r>
          </m:e>
          <m:sub>
            <m:r>
              <w:rPr>
                <w:rFonts w:ascii="Cambria Math" w:eastAsia="SimSun" w:hAnsi="Cambria Math"/>
                <w:sz w:val="22"/>
                <w:szCs w:val="22"/>
                <w:lang w:val="en-GB" w:eastAsia="zh-CN"/>
              </w:rPr>
              <m:t>u</m:t>
            </m:r>
          </m:sub>
        </m:sSub>
        <m:r>
          <w:rPr>
            <w:rFonts w:ascii="Cambria Math" w:eastAsia="SimSun" w:hAnsi="Cambria Math"/>
            <w:sz w:val="22"/>
            <w:szCs w:val="22"/>
            <w:lang w:val="en-GB" w:eastAsia="zh-CN"/>
          </w:rPr>
          <m:t>=</m:t>
        </m:r>
        <m:sSub>
          <m:sSubPr>
            <m:ctrlPr>
              <w:rPr>
                <w:rFonts w:ascii="Cambria Math" w:eastAsia="SimSun" w:hAnsi="Cambria Math"/>
                <w:i/>
                <w:sz w:val="22"/>
                <w:szCs w:val="22"/>
                <w:lang w:val="en-GB" w:eastAsia="zh-CN"/>
              </w:rPr>
            </m:ctrlPr>
          </m:sSubPr>
          <m:e>
            <m:r>
              <w:rPr>
                <w:rFonts w:ascii="Cambria Math" w:eastAsia="SimSun" w:hAnsi="Cambria Math"/>
                <w:sz w:val="22"/>
                <w:szCs w:val="22"/>
                <w:lang w:val="en-GB" w:eastAsia="zh-CN"/>
              </w:rPr>
              <m:t>c</m:t>
            </m:r>
          </m:e>
          <m:sub>
            <m:r>
              <w:rPr>
                <w:rFonts w:ascii="Cambria Math" w:eastAsia="SimSun" w:hAnsi="Cambria Math"/>
                <w:sz w:val="22"/>
                <w:szCs w:val="22"/>
                <w:lang w:val="en-GB" w:eastAsia="zh-CN"/>
              </w:rPr>
              <m:t>u</m:t>
            </m:r>
          </m:sub>
        </m:sSub>
        <m:r>
          <w:rPr>
            <w:rFonts w:ascii="Cambria Math" w:eastAsia="SimSun" w:hAnsi="Cambria Math"/>
            <w:sz w:val="22"/>
            <w:szCs w:val="22"/>
            <w:lang w:val="en-GB" w:eastAsia="zh-CN"/>
          </w:rPr>
          <m:t>=</m:t>
        </m:r>
        <m:f>
          <m:fPr>
            <m:ctrlPr>
              <w:rPr>
                <w:rFonts w:ascii="Cambria Math" w:eastAsia="SimSun" w:hAnsi="Cambria Math"/>
                <w:i/>
                <w:sz w:val="22"/>
                <w:szCs w:val="22"/>
                <w:lang w:val="en-GB" w:eastAsia="zh-CN"/>
              </w:rPr>
            </m:ctrlPr>
          </m:fPr>
          <m:num>
            <m:sSub>
              <m:sSubPr>
                <m:ctrlPr>
                  <w:rPr>
                    <w:rFonts w:ascii="Cambria Math" w:eastAsia="SimSun" w:hAnsi="Cambria Math"/>
                    <w:i/>
                    <w:sz w:val="22"/>
                    <w:szCs w:val="22"/>
                    <w:lang w:val="en-GB" w:eastAsia="zh-CN"/>
                  </w:rPr>
                </m:ctrlPr>
              </m:sSubPr>
              <m:e>
                <m:r>
                  <w:rPr>
                    <w:rFonts w:ascii="Cambria Math" w:eastAsia="SimSun" w:hAnsi="Cambria Math"/>
                    <w:sz w:val="22"/>
                    <w:szCs w:val="22"/>
                    <w:lang w:val="en-GB" w:eastAsia="zh-CN"/>
                  </w:rPr>
                  <m:t>σ</m:t>
                </m:r>
              </m:e>
              <m:sub>
                <m:r>
                  <w:rPr>
                    <w:rFonts w:ascii="Cambria Math" w:eastAsia="SimSun" w:hAnsi="Cambria Math"/>
                    <w:sz w:val="22"/>
                    <w:szCs w:val="22"/>
                    <w:lang w:val="en-GB" w:eastAsia="zh-CN"/>
                  </w:rPr>
                  <m:t>1</m:t>
                </m:r>
              </m:sub>
            </m:sSub>
            <m:r>
              <w:rPr>
                <w:rFonts w:ascii="Cambria Math" w:eastAsia="SimSun" w:hAnsi="Cambria Math"/>
                <w:sz w:val="22"/>
                <w:szCs w:val="22"/>
                <w:lang w:val="en-GB" w:eastAsia="zh-CN"/>
              </w:rPr>
              <m:t>-</m:t>
            </m:r>
            <m:sSub>
              <m:sSubPr>
                <m:ctrlPr>
                  <w:rPr>
                    <w:rFonts w:ascii="Cambria Math" w:eastAsia="SimSun" w:hAnsi="Cambria Math"/>
                    <w:i/>
                    <w:sz w:val="22"/>
                    <w:szCs w:val="22"/>
                    <w:lang w:val="en-GB" w:eastAsia="zh-CN"/>
                  </w:rPr>
                </m:ctrlPr>
              </m:sSubPr>
              <m:e>
                <m:r>
                  <w:rPr>
                    <w:rFonts w:ascii="Cambria Math" w:eastAsia="SimSun" w:hAnsi="Cambria Math"/>
                    <w:sz w:val="22"/>
                    <w:szCs w:val="22"/>
                    <w:lang w:val="en-GB" w:eastAsia="zh-CN"/>
                  </w:rPr>
                  <m:t>σ</m:t>
                </m:r>
              </m:e>
              <m:sub>
                <m:r>
                  <w:rPr>
                    <w:rFonts w:ascii="Cambria Math" w:eastAsia="SimSun" w:hAnsi="Cambria Math"/>
                    <w:sz w:val="22"/>
                    <w:szCs w:val="22"/>
                    <w:lang w:val="en-GB" w:eastAsia="zh-CN"/>
                  </w:rPr>
                  <m:t>3</m:t>
                </m:r>
              </m:sub>
            </m:sSub>
          </m:num>
          <m:den>
            <m:r>
              <w:rPr>
                <w:rFonts w:ascii="Cambria Math" w:eastAsia="SimSun" w:hAnsi="Cambria Math"/>
                <w:sz w:val="22"/>
                <w:szCs w:val="22"/>
                <w:lang w:val="en-GB" w:eastAsia="zh-CN"/>
              </w:rPr>
              <m:t>2</m:t>
            </m:r>
          </m:den>
        </m:f>
      </m:oMath>
      <w:r w:rsidR="006E11CC">
        <w:rPr>
          <w:rFonts w:eastAsia="SimSun"/>
          <w:sz w:val="22"/>
          <w:szCs w:val="22"/>
          <w:lang w:val="en-GB" w:eastAsia="zh-CN"/>
        </w:rPr>
        <w:tab/>
      </w:r>
      <w:r w:rsidR="006E11CC">
        <w:rPr>
          <w:rFonts w:eastAsia="SimSun"/>
          <w:sz w:val="22"/>
          <w:szCs w:val="22"/>
          <w:lang w:val="en-GB" w:eastAsia="zh-CN"/>
        </w:rPr>
        <w:tab/>
      </w:r>
      <w:r w:rsidR="006E11CC">
        <w:rPr>
          <w:rFonts w:eastAsia="SimSun"/>
          <w:sz w:val="22"/>
          <w:szCs w:val="22"/>
          <w:lang w:val="en-GB" w:eastAsia="zh-CN"/>
        </w:rPr>
        <w:tab/>
      </w:r>
      <w:r w:rsidR="006E11CC">
        <w:rPr>
          <w:rFonts w:eastAsia="SimSun"/>
          <w:sz w:val="22"/>
          <w:szCs w:val="22"/>
          <w:lang w:val="en-GB" w:eastAsia="zh-CN"/>
        </w:rPr>
        <w:tab/>
      </w:r>
      <w:r w:rsidR="006E11CC">
        <w:rPr>
          <w:rFonts w:eastAsia="SimSun"/>
          <w:sz w:val="22"/>
          <w:szCs w:val="22"/>
          <w:lang w:val="en-GB" w:eastAsia="zh-CN"/>
        </w:rPr>
        <w:tab/>
      </w:r>
      <w:r w:rsidR="006E11CC">
        <w:rPr>
          <w:rFonts w:eastAsia="SimSun"/>
          <w:sz w:val="22"/>
          <w:szCs w:val="22"/>
          <w:lang w:val="en-GB" w:eastAsia="zh-CN"/>
        </w:rPr>
        <w:tab/>
      </w:r>
      <w:r w:rsidR="006E11CC">
        <w:rPr>
          <w:rFonts w:eastAsia="SimSun"/>
          <w:sz w:val="22"/>
          <w:szCs w:val="22"/>
          <w:lang w:val="en-GB" w:eastAsia="zh-CN"/>
        </w:rPr>
        <w:tab/>
      </w:r>
      <w:r w:rsidR="006E11CC">
        <w:rPr>
          <w:rFonts w:eastAsia="SimSun"/>
          <w:sz w:val="22"/>
          <w:szCs w:val="22"/>
          <w:lang w:val="en-GB" w:eastAsia="zh-CN"/>
        </w:rPr>
        <w:tab/>
      </w:r>
      <w:r w:rsidR="006E11CC">
        <w:rPr>
          <w:rFonts w:eastAsia="SimSun"/>
          <w:sz w:val="22"/>
          <w:szCs w:val="22"/>
          <w:lang w:val="en-GB" w:eastAsia="zh-CN"/>
        </w:rPr>
        <w:tab/>
      </w:r>
      <w:r w:rsidR="006E11CC">
        <w:rPr>
          <w:rFonts w:eastAsia="SimSun"/>
          <w:sz w:val="22"/>
          <w:szCs w:val="22"/>
          <w:lang w:val="en-GB" w:eastAsia="zh-CN"/>
        </w:rPr>
        <w:tab/>
        <w:t>(11)</w:t>
      </w:r>
    </w:p>
    <w:p w14:paraId="7BDB8A49" w14:textId="77777777" w:rsidR="006E11CC" w:rsidRDefault="006E11CC" w:rsidP="006E11CC">
      <w:pPr>
        <w:ind w:firstLine="720"/>
        <w:jc w:val="both"/>
        <w:rPr>
          <w:sz w:val="22"/>
          <w:szCs w:val="22"/>
          <w:lang w:eastAsia="zh-CN"/>
        </w:rPr>
      </w:pPr>
    </w:p>
    <w:p w14:paraId="1A4BBD92" w14:textId="6AAEA0C8" w:rsidR="006E11CC" w:rsidRPr="00440D60" w:rsidRDefault="006E11CC" w:rsidP="00440D60">
      <w:pPr>
        <w:ind w:firstLine="720"/>
        <w:jc w:val="both"/>
        <w:rPr>
          <w:sz w:val="22"/>
          <w:szCs w:val="22"/>
          <w:lang w:eastAsia="zh-CN"/>
        </w:rPr>
      </w:pPr>
      <w:r w:rsidRPr="006E11CC">
        <w:rPr>
          <w:sz w:val="22"/>
          <w:szCs w:val="22"/>
          <w:lang w:eastAsia="zh-CN"/>
        </w:rPr>
        <w:t>Larsson (1980) dan Ladd (1985</w:t>
      </w:r>
      <w:r w:rsidRPr="006E11CC">
        <w:rPr>
          <w:sz w:val="22"/>
          <w:szCs w:val="22"/>
          <w:vertAlign w:val="superscript"/>
          <w:lang w:eastAsia="zh-CN"/>
        </w:rPr>
        <w:t>b</w:t>
      </w:r>
      <w:r w:rsidRPr="006E11CC">
        <w:rPr>
          <w:sz w:val="22"/>
          <w:szCs w:val="22"/>
          <w:lang w:eastAsia="zh-CN"/>
        </w:rPr>
        <w:t xml:space="preserve">) menyatakan bahwa, untuk tanah lempung lunak yang telah mengalami perbaikan kenaikan nilai </w:t>
      </w:r>
      <w:r w:rsidRPr="006E11CC">
        <w:rPr>
          <w:i/>
          <w:sz w:val="22"/>
          <w:szCs w:val="22"/>
          <w:lang w:eastAsia="zh-CN"/>
        </w:rPr>
        <w:t xml:space="preserve">undrained shear strength </w:t>
      </w:r>
      <w:r w:rsidRPr="006E11CC">
        <w:rPr>
          <w:sz w:val="22"/>
          <w:szCs w:val="22"/>
          <w:lang w:eastAsia="zh-CN"/>
        </w:rPr>
        <w:t xml:space="preserve">(Cu) dapat terjadi. Hubungan empiris lempung </w:t>
      </w:r>
      <w:r w:rsidRPr="006E11CC">
        <w:rPr>
          <w:i/>
          <w:sz w:val="22"/>
          <w:szCs w:val="22"/>
          <w:lang w:eastAsia="zh-CN"/>
        </w:rPr>
        <w:t>normally consolidated</w:t>
      </w:r>
      <w:r w:rsidRPr="006E11CC">
        <w:rPr>
          <w:sz w:val="22"/>
          <w:szCs w:val="22"/>
          <w:lang w:eastAsia="zh-CN"/>
        </w:rPr>
        <w:t xml:space="preserve"> dapat dinyatakan dengan Persamaan </w:t>
      </w:r>
      <w:r w:rsidR="00E118E2">
        <w:rPr>
          <w:sz w:val="22"/>
          <w:szCs w:val="22"/>
          <w:lang w:eastAsia="zh-CN"/>
        </w:rPr>
        <w:t>12</w:t>
      </w:r>
      <w:r w:rsidRPr="006E11CC">
        <w:rPr>
          <w:sz w:val="22"/>
          <w:szCs w:val="22"/>
          <w:lang w:eastAsia="zh-CN"/>
        </w:rPr>
        <w:t>.</w:t>
      </w:r>
    </w:p>
    <w:p w14:paraId="139D5562" w14:textId="77777777" w:rsidR="00E118E2" w:rsidRDefault="00E118E2" w:rsidP="006E11CC">
      <w:pPr>
        <w:tabs>
          <w:tab w:val="left" w:pos="1080"/>
        </w:tabs>
        <w:spacing w:before="120"/>
        <w:contextualSpacing/>
        <w:jc w:val="both"/>
        <w:rPr>
          <w:sz w:val="22"/>
          <w:szCs w:val="22"/>
          <w:lang w:val="en-GB" w:eastAsia="id-ID"/>
        </w:rPr>
      </w:pPr>
    </w:p>
    <w:p w14:paraId="23605C86" w14:textId="485AF86A" w:rsidR="00E118E2" w:rsidRPr="006E11CC" w:rsidRDefault="00E118E2" w:rsidP="006E11CC">
      <w:pPr>
        <w:tabs>
          <w:tab w:val="left" w:pos="1080"/>
        </w:tabs>
        <w:spacing w:before="120"/>
        <w:contextualSpacing/>
        <w:jc w:val="both"/>
        <w:rPr>
          <w:sz w:val="22"/>
          <w:szCs w:val="22"/>
          <w:lang w:val="en-GB" w:eastAsia="id-ID"/>
        </w:rPr>
      </w:pPr>
      <w:r>
        <w:rPr>
          <w:color w:val="000000"/>
          <w:szCs w:val="24"/>
          <w:lang w:eastAsia="zh-CN"/>
        </w:rPr>
        <w:t>c</w:t>
      </w:r>
      <w:r w:rsidRPr="00E74FD0">
        <w:rPr>
          <w:color w:val="000000"/>
          <w:szCs w:val="24"/>
          <w:vertAlign w:val="subscript"/>
          <w:lang w:eastAsia="zh-CN"/>
        </w:rPr>
        <w:t>u</w:t>
      </w:r>
      <w:r>
        <w:rPr>
          <w:color w:val="000000"/>
          <w:szCs w:val="24"/>
          <w:lang w:eastAsia="zh-CN"/>
        </w:rPr>
        <w:t xml:space="preserve"> = </w:t>
      </w:r>
      <w:proofErr w:type="gramStart"/>
      <w:r>
        <w:rPr>
          <w:color w:val="000000"/>
          <w:szCs w:val="24"/>
          <w:lang w:eastAsia="zh-CN"/>
        </w:rPr>
        <w:t>Ks .</w:t>
      </w:r>
      <w:proofErr w:type="gramEnd"/>
      <w:r>
        <w:rPr>
          <w:color w:val="000000"/>
          <w:szCs w:val="24"/>
          <w:lang w:eastAsia="zh-CN"/>
        </w:rPr>
        <w:t xml:space="preserve"> </w:t>
      </w:r>
      <w:r>
        <w:rPr>
          <w:rFonts w:ascii="Cambria Math" w:hAnsi="Cambria Math"/>
          <w:color w:val="000000"/>
          <w:szCs w:val="24"/>
          <w:lang w:eastAsia="zh-CN"/>
        </w:rPr>
        <w:t>𝜎</w:t>
      </w:r>
      <w:r>
        <w:rPr>
          <w:color w:val="000000"/>
          <w:szCs w:val="24"/>
          <w:lang w:eastAsia="zh-CN"/>
        </w:rPr>
        <w:t>’v</w:t>
      </w:r>
      <w:r>
        <w:rPr>
          <w:color w:val="000000"/>
          <w:szCs w:val="24"/>
          <w:lang w:eastAsia="zh-CN"/>
        </w:rPr>
        <w:tab/>
      </w:r>
      <w:r>
        <w:rPr>
          <w:color w:val="000000"/>
          <w:szCs w:val="24"/>
          <w:lang w:eastAsia="zh-CN"/>
        </w:rPr>
        <w:tab/>
      </w:r>
      <w:r>
        <w:rPr>
          <w:color w:val="000000"/>
          <w:szCs w:val="24"/>
          <w:lang w:eastAsia="zh-CN"/>
        </w:rPr>
        <w:tab/>
      </w:r>
      <w:r>
        <w:rPr>
          <w:color w:val="000000"/>
          <w:szCs w:val="24"/>
          <w:lang w:eastAsia="zh-CN"/>
        </w:rPr>
        <w:tab/>
      </w:r>
      <w:r>
        <w:rPr>
          <w:color w:val="000000"/>
          <w:szCs w:val="24"/>
          <w:lang w:eastAsia="zh-CN"/>
        </w:rPr>
        <w:tab/>
      </w:r>
      <w:r>
        <w:rPr>
          <w:color w:val="000000"/>
          <w:szCs w:val="24"/>
          <w:lang w:eastAsia="zh-CN"/>
        </w:rPr>
        <w:tab/>
      </w:r>
      <w:r>
        <w:rPr>
          <w:color w:val="000000"/>
          <w:szCs w:val="24"/>
          <w:lang w:eastAsia="zh-CN"/>
        </w:rPr>
        <w:tab/>
      </w:r>
      <w:r>
        <w:rPr>
          <w:color w:val="000000"/>
          <w:szCs w:val="24"/>
          <w:lang w:eastAsia="zh-CN"/>
        </w:rPr>
        <w:tab/>
      </w:r>
      <w:r>
        <w:rPr>
          <w:color w:val="000000"/>
          <w:szCs w:val="24"/>
          <w:lang w:eastAsia="zh-CN"/>
        </w:rPr>
        <w:tab/>
      </w:r>
      <w:r>
        <w:rPr>
          <w:color w:val="000000"/>
          <w:szCs w:val="24"/>
          <w:lang w:eastAsia="zh-CN"/>
        </w:rPr>
        <w:tab/>
      </w:r>
      <w:r>
        <w:rPr>
          <w:color w:val="000000"/>
          <w:szCs w:val="24"/>
          <w:lang w:eastAsia="zh-CN"/>
        </w:rPr>
        <w:tab/>
        <w:t>(12)</w:t>
      </w:r>
    </w:p>
    <w:p w14:paraId="6FDABE00" w14:textId="77777777" w:rsidR="006E11CC" w:rsidRPr="006E11CC" w:rsidRDefault="006E11CC" w:rsidP="00E118E2">
      <w:pPr>
        <w:tabs>
          <w:tab w:val="left" w:pos="-4678"/>
          <w:tab w:val="left" w:pos="-4536"/>
        </w:tabs>
        <w:spacing w:after="120"/>
        <w:jc w:val="center"/>
        <w:rPr>
          <w:rFonts w:eastAsia="SimSun"/>
          <w:sz w:val="22"/>
          <w:szCs w:val="22"/>
          <w:lang w:val="en-GB" w:eastAsia="zh-CN"/>
        </w:rPr>
      </w:pPr>
      <w:r w:rsidRPr="006E11CC">
        <w:rPr>
          <w:rFonts w:eastAsia="SimSun"/>
          <w:noProof/>
          <w:sz w:val="22"/>
          <w:szCs w:val="22"/>
        </w:rPr>
        <w:drawing>
          <wp:inline distT="0" distB="0" distL="0" distR="0" wp14:anchorId="1D1EBA9A" wp14:editId="3EE96ACE">
            <wp:extent cx="4829175" cy="1755775"/>
            <wp:effectExtent l="0" t="0" r="9525" b="0"/>
            <wp:docPr id="6" name="Picture 6" descr="Description: PIC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escription: PIC 1"/>
                    <pic:cNvPicPr>
                      <a:picLocks noChangeArrowheads="1"/>
                    </pic:cNvPicPr>
                  </pic:nvPicPr>
                  <pic:blipFill>
                    <a:blip r:embed="rId12" cstate="print">
                      <a:extLst>
                        <a:ext uri="{28A0092B-C50C-407E-A947-70E740481C1C}">
                          <a14:useLocalDpi xmlns:a14="http://schemas.microsoft.com/office/drawing/2010/main" val="0"/>
                        </a:ext>
                      </a:extLst>
                    </a:blip>
                    <a:srcRect l="2504" t="28996" r="2008" b="30354"/>
                    <a:stretch>
                      <a:fillRect/>
                    </a:stretch>
                  </pic:blipFill>
                  <pic:spPr bwMode="auto">
                    <a:xfrm>
                      <a:off x="0" y="0"/>
                      <a:ext cx="4829175" cy="1755775"/>
                    </a:xfrm>
                    <a:prstGeom prst="rect">
                      <a:avLst/>
                    </a:prstGeom>
                    <a:noFill/>
                    <a:ln>
                      <a:noFill/>
                    </a:ln>
                  </pic:spPr>
                </pic:pic>
              </a:graphicData>
            </a:graphic>
          </wp:inline>
        </w:drawing>
      </w:r>
    </w:p>
    <w:p w14:paraId="35B7E742" w14:textId="39C062F4" w:rsidR="006E11CC" w:rsidRPr="006E11CC" w:rsidRDefault="006E11CC" w:rsidP="00E118E2">
      <w:pPr>
        <w:jc w:val="center"/>
        <w:rPr>
          <w:sz w:val="22"/>
          <w:szCs w:val="22"/>
        </w:rPr>
      </w:pPr>
      <w:bookmarkStart w:id="6" w:name="_Toc129078848"/>
      <w:bookmarkStart w:id="7" w:name="_Toc137096247"/>
      <w:r w:rsidRPr="00E118E2">
        <w:rPr>
          <w:b/>
          <w:bCs/>
          <w:sz w:val="22"/>
          <w:szCs w:val="22"/>
        </w:rPr>
        <w:t xml:space="preserve">Gambar </w:t>
      </w:r>
      <w:r w:rsidR="00440D60">
        <w:rPr>
          <w:b/>
          <w:bCs/>
          <w:sz w:val="22"/>
          <w:szCs w:val="22"/>
        </w:rPr>
        <w:t>6</w:t>
      </w:r>
      <w:r w:rsidR="00E118E2">
        <w:rPr>
          <w:b/>
          <w:bCs/>
          <w:sz w:val="22"/>
          <w:szCs w:val="22"/>
        </w:rPr>
        <w:t xml:space="preserve"> </w:t>
      </w:r>
      <w:r w:rsidRPr="006E11CC">
        <w:rPr>
          <w:sz w:val="22"/>
          <w:szCs w:val="22"/>
          <w:lang w:eastAsia="zh-CN"/>
        </w:rPr>
        <w:t>Grafik Hasil Uji Triaksial UU (</w:t>
      </w:r>
      <w:r w:rsidRPr="006E11CC">
        <w:rPr>
          <w:i/>
          <w:sz w:val="22"/>
          <w:szCs w:val="22"/>
          <w:lang w:eastAsia="zh-CN"/>
        </w:rPr>
        <w:t xml:space="preserve">Unconsolidated Undrained) </w:t>
      </w:r>
      <w:r w:rsidRPr="006E11CC">
        <w:rPr>
          <w:sz w:val="22"/>
          <w:szCs w:val="22"/>
          <w:lang w:eastAsia="zh-CN"/>
        </w:rPr>
        <w:t>(Hardiyatmo,2010</w:t>
      </w:r>
      <w:r w:rsidRPr="006E11CC">
        <w:rPr>
          <w:sz w:val="22"/>
          <w:szCs w:val="22"/>
          <w:vertAlign w:val="superscript"/>
          <w:lang w:eastAsia="zh-CN"/>
        </w:rPr>
        <w:t>a</w:t>
      </w:r>
      <w:r w:rsidRPr="006E11CC">
        <w:rPr>
          <w:sz w:val="22"/>
          <w:szCs w:val="22"/>
          <w:lang w:eastAsia="zh-CN"/>
        </w:rPr>
        <w:t>)</w:t>
      </w:r>
      <w:bookmarkEnd w:id="6"/>
      <w:bookmarkEnd w:id="7"/>
    </w:p>
    <w:p w14:paraId="52286B4C" w14:textId="77777777" w:rsidR="00EC06AE" w:rsidRDefault="00EC06AE" w:rsidP="006E11CC"/>
    <w:p w14:paraId="1BE80786" w14:textId="77777777" w:rsidR="00A761AD" w:rsidRDefault="00A761AD" w:rsidP="00E27B43">
      <w:pPr>
        <w:pStyle w:val="Heading1"/>
      </w:pPr>
      <w:r>
        <w:t>2. Metode Penelitian</w:t>
      </w:r>
    </w:p>
    <w:p w14:paraId="328F1EA8" w14:textId="642534C5" w:rsidR="009F76D0" w:rsidRPr="009F76D0" w:rsidRDefault="009F76D0" w:rsidP="009F76D0">
      <w:pPr>
        <w:ind w:firstLine="567"/>
        <w:jc w:val="both"/>
        <w:rPr>
          <w:sz w:val="22"/>
          <w:szCs w:val="22"/>
        </w:rPr>
      </w:pPr>
      <w:r w:rsidRPr="009F76D0">
        <w:rPr>
          <w:sz w:val="22"/>
          <w:szCs w:val="22"/>
        </w:rPr>
        <w:t xml:space="preserve">Penelitian ini menggunakan metode ekperimental di Laboratorium Mekanika Tanah Jurusan Teknik Sipil Politeknik Negeri Semarang. Alur penelitian dapat dilihat pada Gambar </w:t>
      </w:r>
      <w:r w:rsidR="00440D60">
        <w:rPr>
          <w:sz w:val="22"/>
          <w:szCs w:val="22"/>
        </w:rPr>
        <w:t>7</w:t>
      </w:r>
    </w:p>
    <w:p w14:paraId="152C1D08" w14:textId="13F1A635" w:rsidR="009F76D0" w:rsidRDefault="009F76D0" w:rsidP="00905FDD">
      <w:pPr>
        <w:pStyle w:val="Paragraph"/>
        <w:ind w:firstLine="567"/>
        <w:jc w:val="center"/>
      </w:pPr>
      <w:r>
        <w:rPr>
          <w:noProof/>
        </w:rPr>
        <w:lastRenderedPageBreak/>
        <w:drawing>
          <wp:inline distT="0" distB="0" distL="0" distR="0" wp14:anchorId="3881EF36" wp14:editId="2B200A00">
            <wp:extent cx="3528909" cy="3429000"/>
            <wp:effectExtent l="0" t="0" r="0" b="0"/>
            <wp:docPr id="19" name="Picture 19" descr="C:\Users\User\Downloads\flow chart penelitia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flow chart penelitian(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73506" cy="3472334"/>
                    </a:xfrm>
                    <a:prstGeom prst="rect">
                      <a:avLst/>
                    </a:prstGeom>
                    <a:noFill/>
                    <a:ln>
                      <a:noFill/>
                    </a:ln>
                  </pic:spPr>
                </pic:pic>
              </a:graphicData>
            </a:graphic>
          </wp:inline>
        </w:drawing>
      </w:r>
    </w:p>
    <w:p w14:paraId="49500D74" w14:textId="4D1E32D9" w:rsidR="009F76D0" w:rsidRPr="009768A6" w:rsidRDefault="009F76D0" w:rsidP="009F76D0">
      <w:pPr>
        <w:pStyle w:val="Paragraph"/>
        <w:ind w:firstLine="0"/>
        <w:jc w:val="center"/>
      </w:pPr>
      <w:r w:rsidRPr="009768A6">
        <w:rPr>
          <w:b/>
          <w:bCs/>
        </w:rPr>
        <w:t xml:space="preserve">Gambar </w:t>
      </w:r>
      <w:r w:rsidR="00440D60">
        <w:rPr>
          <w:b/>
          <w:bCs/>
        </w:rPr>
        <w:t>7</w:t>
      </w:r>
      <w:r w:rsidR="009768A6">
        <w:rPr>
          <w:b/>
          <w:bCs/>
        </w:rPr>
        <w:t xml:space="preserve"> </w:t>
      </w:r>
      <w:r w:rsidR="009768A6">
        <w:t>Bagan alir penelitian</w:t>
      </w:r>
    </w:p>
    <w:p w14:paraId="559DD216" w14:textId="77777777" w:rsidR="00EC06AE" w:rsidRDefault="00EC06AE" w:rsidP="00EC06AE">
      <w:pPr>
        <w:pStyle w:val="Paragraph"/>
        <w:spacing w:before="0"/>
        <w:ind w:firstLine="0"/>
        <w:jc w:val="center"/>
      </w:pPr>
    </w:p>
    <w:p w14:paraId="2C9FA64C" w14:textId="77777777" w:rsidR="00EC06AE" w:rsidRDefault="00EC06AE" w:rsidP="00EC06AE">
      <w:pPr>
        <w:jc w:val="both"/>
        <w:rPr>
          <w:b/>
          <w:szCs w:val="24"/>
          <w:lang w:val="en-GB"/>
        </w:rPr>
      </w:pPr>
      <w:r w:rsidRPr="00EC06AE">
        <w:rPr>
          <w:b/>
          <w:szCs w:val="24"/>
          <w:lang w:val="en-GB"/>
        </w:rPr>
        <w:t>Pengumpulan Data Lapangan dan Laboratorium dan Validasi   Data</w:t>
      </w:r>
    </w:p>
    <w:p w14:paraId="72EADCE8" w14:textId="6CB0AF8C" w:rsidR="00602404" w:rsidRPr="00602404" w:rsidRDefault="00EC06AE" w:rsidP="00602404">
      <w:pPr>
        <w:ind w:firstLine="720"/>
        <w:jc w:val="both"/>
        <w:rPr>
          <w:szCs w:val="24"/>
          <w:lang w:val="en-GB"/>
        </w:rPr>
      </w:pPr>
      <w:r w:rsidRPr="00602404">
        <w:rPr>
          <w:szCs w:val="24"/>
          <w:lang w:val="en-GB"/>
        </w:rPr>
        <w:t>Perhitungan dimulai dari pengumpulan data uji laboratorium dan data uji lapangan. Selanjutnya data lapangan dan laboratorium divalidasi dengan persyaratan yang telah ada.</w:t>
      </w:r>
      <w:r w:rsidR="00602404" w:rsidRPr="00602404">
        <w:rPr>
          <w:szCs w:val="24"/>
          <w:lang w:val="en-GB"/>
        </w:rPr>
        <w:t xml:space="preserve"> Data penurunan di lapangan dengan instrumentasi </w:t>
      </w:r>
      <w:r w:rsidR="00602404" w:rsidRPr="00602404">
        <w:rPr>
          <w:i/>
          <w:szCs w:val="24"/>
          <w:lang w:val="en-GB"/>
        </w:rPr>
        <w:t>settlement plate</w:t>
      </w:r>
      <w:r w:rsidR="00602404" w:rsidRPr="00602404">
        <w:rPr>
          <w:szCs w:val="24"/>
          <w:lang w:val="en-GB"/>
        </w:rPr>
        <w:t xml:space="preserve"> digunakan untuk mengetahui tahapan pemberian prapembebanan dan besarnya penurunan yang terjadi di lapangan. Data </w:t>
      </w:r>
      <w:r w:rsidR="00602404" w:rsidRPr="00602404">
        <w:rPr>
          <w:i/>
          <w:szCs w:val="24"/>
          <w:lang w:val="en-GB"/>
        </w:rPr>
        <w:t>piezomter</w:t>
      </w:r>
      <w:r w:rsidR="00602404" w:rsidRPr="00602404">
        <w:rPr>
          <w:szCs w:val="24"/>
          <w:lang w:val="en-GB"/>
        </w:rPr>
        <w:t xml:space="preserve"> digunakan untuk mengetahui besarnya tegangan air pori dalam tanah. Dari kedua data monitoring lapangan tersebut dilakukan penggambaran grafik hubungan antara penurunan, waktu, dan tegangan air pori.</w:t>
      </w:r>
      <w:r w:rsidR="00056E07">
        <w:rPr>
          <w:szCs w:val="24"/>
          <w:lang w:val="en-GB"/>
        </w:rPr>
        <w:t xml:space="preserve"> </w:t>
      </w:r>
    </w:p>
    <w:p w14:paraId="04FD0A41" w14:textId="77777777" w:rsidR="00056E07" w:rsidRDefault="00056E07" w:rsidP="00056E07">
      <w:pPr>
        <w:ind w:firstLine="720"/>
        <w:jc w:val="both"/>
        <w:rPr>
          <w:sz w:val="22"/>
          <w:szCs w:val="22"/>
          <w:lang w:val="en-GB"/>
        </w:rPr>
      </w:pPr>
      <w:r w:rsidRPr="00056E07">
        <w:rPr>
          <w:sz w:val="22"/>
          <w:szCs w:val="22"/>
          <w:lang w:val="en-GB"/>
        </w:rPr>
        <w:t xml:space="preserve">Data laboratorium yang digunakan berupa data dari uji triaksial UU, </w:t>
      </w:r>
      <w:r w:rsidRPr="00056E07">
        <w:rPr>
          <w:i/>
          <w:sz w:val="22"/>
          <w:szCs w:val="22"/>
          <w:lang w:val="en-GB"/>
        </w:rPr>
        <w:t>unconfined compression strength</w:t>
      </w:r>
      <w:r w:rsidRPr="00056E07">
        <w:rPr>
          <w:sz w:val="22"/>
          <w:szCs w:val="22"/>
          <w:lang w:val="en-GB"/>
        </w:rPr>
        <w:t xml:space="preserve">, </w:t>
      </w:r>
      <w:r w:rsidRPr="00056E07">
        <w:rPr>
          <w:i/>
          <w:sz w:val="22"/>
          <w:szCs w:val="22"/>
          <w:lang w:val="en-GB"/>
        </w:rPr>
        <w:t>Atterberg limit,</w:t>
      </w:r>
      <w:r w:rsidRPr="00056E07">
        <w:rPr>
          <w:sz w:val="22"/>
          <w:szCs w:val="22"/>
          <w:lang w:val="en-GB"/>
        </w:rPr>
        <w:t xml:space="preserve"> </w:t>
      </w:r>
      <w:r w:rsidRPr="00056E07">
        <w:rPr>
          <w:i/>
          <w:sz w:val="22"/>
          <w:szCs w:val="22"/>
          <w:lang w:val="en-GB"/>
        </w:rPr>
        <w:t>permeability</w:t>
      </w:r>
      <w:r w:rsidRPr="00056E07">
        <w:rPr>
          <w:sz w:val="22"/>
          <w:szCs w:val="22"/>
          <w:lang w:val="en-GB"/>
        </w:rPr>
        <w:t xml:space="preserve">, dan </w:t>
      </w:r>
      <w:r w:rsidRPr="00056E07">
        <w:rPr>
          <w:i/>
          <w:sz w:val="22"/>
          <w:szCs w:val="22"/>
          <w:lang w:val="en-GB"/>
        </w:rPr>
        <w:t>Oedometer</w:t>
      </w:r>
      <w:r w:rsidRPr="00056E07">
        <w:rPr>
          <w:sz w:val="22"/>
          <w:szCs w:val="22"/>
          <w:lang w:val="en-GB"/>
        </w:rPr>
        <w:t xml:space="preserve">. Data ini diambil dari sampel tanah pada 6 kedalaman berbeda yaitu pada kedalaman 2,5-3 m, 5,5-6 m, 8,5-9 m, 11,5-12 m, 14,5-15 m, 17,5-18 m. Data uji lapangan yang digunakan yaitu data sondir dan bor log yang terdiri dari 23 titik sondir dan 6 titik bor. Pada tanah timbunan juga dilakukan uji berat jenis, </w:t>
      </w:r>
      <w:r w:rsidRPr="00056E07">
        <w:rPr>
          <w:i/>
          <w:sz w:val="22"/>
          <w:szCs w:val="22"/>
          <w:lang w:val="en-GB"/>
        </w:rPr>
        <w:t>unconfined compression strength</w:t>
      </w:r>
      <w:r w:rsidRPr="00056E07">
        <w:rPr>
          <w:sz w:val="22"/>
          <w:szCs w:val="22"/>
          <w:lang w:val="en-GB"/>
        </w:rPr>
        <w:t xml:space="preserve">, dan </w:t>
      </w:r>
      <w:r w:rsidRPr="00056E07">
        <w:rPr>
          <w:i/>
          <w:sz w:val="22"/>
          <w:szCs w:val="22"/>
          <w:lang w:val="en-GB"/>
        </w:rPr>
        <w:t>permeability</w:t>
      </w:r>
      <w:r w:rsidRPr="00056E07">
        <w:rPr>
          <w:sz w:val="22"/>
          <w:szCs w:val="22"/>
          <w:lang w:val="en-GB"/>
        </w:rPr>
        <w:t xml:space="preserve">. </w:t>
      </w:r>
      <w:bookmarkStart w:id="8" w:name="_Toc159069805"/>
    </w:p>
    <w:p w14:paraId="75FE22B1" w14:textId="77777777" w:rsidR="00056E07" w:rsidRDefault="00056E07" w:rsidP="00056E07">
      <w:pPr>
        <w:jc w:val="both"/>
        <w:rPr>
          <w:sz w:val="22"/>
          <w:szCs w:val="22"/>
          <w:lang w:val="en-GB"/>
        </w:rPr>
      </w:pPr>
    </w:p>
    <w:p w14:paraId="5BF08C56" w14:textId="670246F8" w:rsidR="00056E07" w:rsidRPr="00056E07" w:rsidRDefault="00056E07" w:rsidP="00056E07">
      <w:pPr>
        <w:jc w:val="both"/>
        <w:rPr>
          <w:b/>
          <w:bCs/>
          <w:sz w:val="20"/>
          <w:lang w:val="en-GB"/>
        </w:rPr>
      </w:pPr>
      <w:r w:rsidRPr="00056E07">
        <w:rPr>
          <w:b/>
          <w:bCs/>
          <w:sz w:val="22"/>
          <w:szCs w:val="22"/>
          <w:lang w:val="en-GB"/>
        </w:rPr>
        <w:t xml:space="preserve">Perhitungan Tambahan Tegangan dengan </w:t>
      </w:r>
      <w:bookmarkEnd w:id="8"/>
      <w:r w:rsidR="00AD142E">
        <w:rPr>
          <w:b/>
          <w:bCs/>
          <w:sz w:val="22"/>
          <w:szCs w:val="22"/>
          <w:lang w:val="en-GB"/>
        </w:rPr>
        <w:t>numerik</w:t>
      </w:r>
    </w:p>
    <w:p w14:paraId="04CB3553" w14:textId="386F2D58" w:rsidR="00243E3C" w:rsidRDefault="00056E07" w:rsidP="00440D60">
      <w:pPr>
        <w:ind w:firstLine="720"/>
        <w:jc w:val="both"/>
        <w:rPr>
          <w:sz w:val="22"/>
          <w:szCs w:val="22"/>
          <w:lang w:val="en-GB"/>
        </w:rPr>
      </w:pPr>
      <w:r w:rsidRPr="00056E07">
        <w:rPr>
          <w:sz w:val="22"/>
          <w:szCs w:val="22"/>
          <w:lang w:val="en-GB"/>
        </w:rPr>
        <w:t xml:space="preserve">Perhitungan tambahan tegangan dilakukan dengan perhitungan manual dengan </w:t>
      </w:r>
      <w:r w:rsidR="00440D60">
        <w:rPr>
          <w:sz w:val="22"/>
          <w:szCs w:val="22"/>
          <w:lang w:val="en-GB"/>
        </w:rPr>
        <w:t xml:space="preserve">Persamaan 8. </w:t>
      </w:r>
      <w:r w:rsidRPr="00056E07">
        <w:rPr>
          <w:sz w:val="22"/>
          <w:szCs w:val="22"/>
          <w:lang w:val="en-GB"/>
        </w:rPr>
        <w:t xml:space="preserve">Perhitungan tegangan total juga dilakukan untuk menghitung penurunan yang terjadi dengan menggunakan </w:t>
      </w:r>
      <w:r w:rsidR="00440D60">
        <w:rPr>
          <w:sz w:val="22"/>
          <w:szCs w:val="22"/>
          <w:lang w:val="en-GB"/>
        </w:rPr>
        <w:t>P</w:t>
      </w:r>
      <w:r w:rsidRPr="00056E07">
        <w:rPr>
          <w:sz w:val="22"/>
          <w:szCs w:val="22"/>
          <w:lang w:val="en-GB"/>
        </w:rPr>
        <w:t xml:space="preserve">ersamaan </w:t>
      </w:r>
      <w:r w:rsidR="00440D60">
        <w:rPr>
          <w:sz w:val="22"/>
          <w:szCs w:val="22"/>
          <w:lang w:val="en-GB"/>
        </w:rPr>
        <w:t>7</w:t>
      </w:r>
      <w:r w:rsidRPr="00056E07">
        <w:rPr>
          <w:sz w:val="22"/>
          <w:szCs w:val="22"/>
          <w:lang w:val="en-GB"/>
        </w:rPr>
        <w:t>. Setelah diketahui besarnya tambahan tegangan yang terjadi di setiap kedalaman tanah mengetahui hubungan antara kedalaman tanah dengan tambahan tegangan vertikal yang terjadi.</w:t>
      </w:r>
    </w:p>
    <w:p w14:paraId="76019CD6" w14:textId="1C2B546D" w:rsidR="009768A6" w:rsidRPr="00AD142E" w:rsidRDefault="00056E07" w:rsidP="00AD142E">
      <w:pPr>
        <w:ind w:firstLine="720"/>
        <w:jc w:val="both"/>
        <w:rPr>
          <w:sz w:val="20"/>
          <w:lang w:val="en-GB"/>
        </w:rPr>
      </w:pPr>
      <w:r w:rsidRPr="009768A6">
        <w:rPr>
          <w:sz w:val="20"/>
          <w:lang w:val="en-GB"/>
        </w:rPr>
        <w:t xml:space="preserve"> </w:t>
      </w:r>
    </w:p>
    <w:p w14:paraId="374E07BD" w14:textId="3F8F3BDB" w:rsidR="009768A6" w:rsidRPr="00440D60" w:rsidRDefault="009768A6" w:rsidP="00EC06AE">
      <w:pPr>
        <w:jc w:val="both"/>
        <w:rPr>
          <w:b/>
          <w:bCs/>
          <w:sz w:val="22"/>
          <w:szCs w:val="22"/>
          <w:lang w:val="en-GB"/>
        </w:rPr>
      </w:pPr>
      <w:r w:rsidRPr="00440D60">
        <w:rPr>
          <w:b/>
          <w:bCs/>
          <w:sz w:val="22"/>
          <w:szCs w:val="22"/>
          <w:lang w:val="en-GB"/>
        </w:rPr>
        <w:t>Perhitungan Penurunan</w:t>
      </w:r>
    </w:p>
    <w:p w14:paraId="164C8D58" w14:textId="648E2429" w:rsidR="00DE252A" w:rsidRDefault="009768A6" w:rsidP="00CC4CAD">
      <w:pPr>
        <w:ind w:firstLine="540"/>
        <w:jc w:val="both"/>
        <w:rPr>
          <w:sz w:val="22"/>
          <w:szCs w:val="22"/>
          <w:lang w:val="en-GB"/>
        </w:rPr>
      </w:pPr>
      <w:r w:rsidRPr="001B4F6A">
        <w:rPr>
          <w:sz w:val="22"/>
          <w:szCs w:val="22"/>
          <w:lang w:val="en-GB"/>
        </w:rPr>
        <w:t xml:space="preserve">Perhitungan penurunan dimulai dengan mengolah data dari hasil uji lapangan berupa data NSPT dan bor untuk mengetahui karakteristik tanah per kedalaman pengambilan sampel. Setelah itu dilakukan </w:t>
      </w:r>
      <w:r w:rsidRPr="001B4F6A">
        <w:rPr>
          <w:i/>
          <w:sz w:val="22"/>
          <w:szCs w:val="22"/>
          <w:lang w:val="en-GB"/>
        </w:rPr>
        <w:t>assessment</w:t>
      </w:r>
      <w:r w:rsidRPr="001B4F6A">
        <w:rPr>
          <w:sz w:val="22"/>
          <w:szCs w:val="22"/>
          <w:lang w:val="en-GB"/>
        </w:rPr>
        <w:t xml:space="preserve"> apakah data uji lapangan sesuai dengan data uji laboratorium. Perhitungan penurunan pertama yaitu menghitung penurunan segera menggunakan </w:t>
      </w:r>
      <w:r w:rsidR="00440D60">
        <w:rPr>
          <w:sz w:val="22"/>
          <w:szCs w:val="22"/>
          <w:lang w:val="en-GB"/>
        </w:rPr>
        <w:t>P</w:t>
      </w:r>
      <w:r w:rsidR="00DE252A" w:rsidRPr="001B4F6A">
        <w:rPr>
          <w:sz w:val="22"/>
          <w:szCs w:val="22"/>
          <w:lang w:val="en-GB"/>
        </w:rPr>
        <w:t xml:space="preserve">ersamaan </w:t>
      </w:r>
      <w:r w:rsidR="00440D60">
        <w:rPr>
          <w:sz w:val="22"/>
          <w:szCs w:val="22"/>
          <w:lang w:val="en-GB"/>
        </w:rPr>
        <w:t>3.</w:t>
      </w:r>
      <w:r w:rsidR="00CC4CAD">
        <w:rPr>
          <w:sz w:val="22"/>
          <w:szCs w:val="22"/>
          <w:lang w:val="en-GB"/>
        </w:rPr>
        <w:t xml:space="preserve"> </w:t>
      </w:r>
      <w:r w:rsidRPr="001B4F6A">
        <w:rPr>
          <w:sz w:val="22"/>
          <w:szCs w:val="22"/>
          <w:lang w:val="en-GB"/>
        </w:rPr>
        <w:t xml:space="preserve">Perhitungan dilakukan dengan mengolah data laboratorium berupa data </w:t>
      </w:r>
      <w:r w:rsidRPr="001B4F6A">
        <w:rPr>
          <w:i/>
          <w:sz w:val="22"/>
          <w:szCs w:val="22"/>
          <w:lang w:val="en-GB"/>
        </w:rPr>
        <w:t xml:space="preserve">undrained shear strength </w:t>
      </w:r>
      <w:r w:rsidRPr="001B4F6A">
        <w:rPr>
          <w:sz w:val="22"/>
          <w:szCs w:val="22"/>
          <w:lang w:val="en-GB"/>
        </w:rPr>
        <w:t>dari uji</w:t>
      </w:r>
      <w:r w:rsidRPr="001B4F6A">
        <w:rPr>
          <w:i/>
          <w:sz w:val="22"/>
          <w:szCs w:val="22"/>
          <w:lang w:val="en-GB"/>
        </w:rPr>
        <w:t xml:space="preserve"> triaxial</w:t>
      </w:r>
      <w:r w:rsidRPr="001B4F6A">
        <w:rPr>
          <w:sz w:val="22"/>
          <w:szCs w:val="22"/>
          <w:lang w:val="en-GB"/>
        </w:rPr>
        <w:t xml:space="preserve">, </w:t>
      </w:r>
      <w:r w:rsidRPr="001B4F6A">
        <w:rPr>
          <w:i/>
          <w:sz w:val="22"/>
          <w:szCs w:val="22"/>
          <w:lang w:val="en-GB"/>
        </w:rPr>
        <w:t>plasticity index</w:t>
      </w:r>
      <w:r w:rsidRPr="001B4F6A">
        <w:rPr>
          <w:sz w:val="22"/>
          <w:szCs w:val="22"/>
          <w:lang w:val="en-GB"/>
        </w:rPr>
        <w:t xml:space="preserve"> untuk menentukan nilai </w:t>
      </w:r>
      <w:r w:rsidRPr="001B4F6A">
        <w:rPr>
          <w:i/>
          <w:sz w:val="22"/>
          <w:szCs w:val="22"/>
          <w:lang w:val="en-GB"/>
        </w:rPr>
        <w:t>shear modulus elasticity</w:t>
      </w:r>
      <w:r w:rsidRPr="001B4F6A">
        <w:rPr>
          <w:sz w:val="22"/>
          <w:szCs w:val="22"/>
          <w:lang w:val="en-GB"/>
        </w:rPr>
        <w:t xml:space="preserve">. Nilai </w:t>
      </w:r>
      <w:proofErr w:type="gramStart"/>
      <w:r w:rsidRPr="001B4F6A">
        <w:rPr>
          <w:i/>
          <w:sz w:val="22"/>
          <w:szCs w:val="22"/>
          <w:lang w:val="en-GB"/>
        </w:rPr>
        <w:t xml:space="preserve">Poisson </w:t>
      </w:r>
      <w:r w:rsidRPr="001B4F6A">
        <w:rPr>
          <w:sz w:val="22"/>
          <w:szCs w:val="22"/>
          <w:lang w:val="en-GB"/>
        </w:rPr>
        <w:t xml:space="preserve"> </w:t>
      </w:r>
      <w:r w:rsidRPr="001B4F6A">
        <w:rPr>
          <w:i/>
          <w:sz w:val="22"/>
          <w:szCs w:val="22"/>
          <w:lang w:val="en-GB"/>
        </w:rPr>
        <w:t>ratio</w:t>
      </w:r>
      <w:proofErr w:type="gramEnd"/>
      <w:r w:rsidRPr="001B4F6A">
        <w:rPr>
          <w:i/>
          <w:sz w:val="22"/>
          <w:szCs w:val="22"/>
          <w:lang w:val="en-GB"/>
        </w:rPr>
        <w:t xml:space="preserve"> </w:t>
      </w:r>
      <w:r w:rsidRPr="001B4F6A">
        <w:rPr>
          <w:sz w:val="22"/>
          <w:szCs w:val="22"/>
          <w:lang w:val="en-GB"/>
        </w:rPr>
        <w:t xml:space="preserve">dapat dicari dengan menggunakan </w:t>
      </w:r>
      <w:r w:rsidR="0034574A">
        <w:rPr>
          <w:sz w:val="22"/>
          <w:szCs w:val="22"/>
          <w:lang w:val="en-GB"/>
        </w:rPr>
        <w:t>P</w:t>
      </w:r>
      <w:r w:rsidR="00DE252A" w:rsidRPr="001B4F6A">
        <w:rPr>
          <w:sz w:val="22"/>
          <w:szCs w:val="22"/>
          <w:lang w:val="en-GB"/>
        </w:rPr>
        <w:t xml:space="preserve">ersamaan </w:t>
      </w:r>
      <w:r w:rsidR="0034574A">
        <w:rPr>
          <w:sz w:val="22"/>
          <w:szCs w:val="22"/>
          <w:lang w:val="en-GB"/>
        </w:rPr>
        <w:t xml:space="preserve">13. </w:t>
      </w:r>
      <w:r w:rsidR="0034574A" w:rsidRPr="001B4F6A">
        <w:rPr>
          <w:sz w:val="22"/>
          <w:szCs w:val="22"/>
          <w:lang w:val="en-GB"/>
        </w:rPr>
        <w:t xml:space="preserve">Nilai E dapat dicari dengan menggunakan </w:t>
      </w:r>
      <w:r w:rsidR="0034574A">
        <w:rPr>
          <w:sz w:val="22"/>
          <w:szCs w:val="22"/>
          <w:lang w:val="en-GB"/>
        </w:rPr>
        <w:t>P</w:t>
      </w:r>
      <w:r w:rsidR="0034574A" w:rsidRPr="001B4F6A">
        <w:rPr>
          <w:sz w:val="22"/>
          <w:szCs w:val="22"/>
          <w:lang w:val="en-GB"/>
        </w:rPr>
        <w:t>ersamaan</w:t>
      </w:r>
      <w:r w:rsidR="0034574A">
        <w:rPr>
          <w:sz w:val="22"/>
          <w:szCs w:val="22"/>
          <w:lang w:val="en-GB"/>
        </w:rPr>
        <w:t xml:space="preserve"> 14</w:t>
      </w:r>
    </w:p>
    <w:p w14:paraId="2FE8FB1D" w14:textId="77777777" w:rsidR="0034574A" w:rsidRPr="001B4F6A" w:rsidRDefault="0034574A" w:rsidP="001B4F6A">
      <w:pPr>
        <w:ind w:firstLine="540"/>
        <w:jc w:val="both"/>
        <w:rPr>
          <w:sz w:val="22"/>
          <w:szCs w:val="22"/>
          <w:lang w:val="en-GB"/>
        </w:rPr>
      </w:pPr>
    </w:p>
    <w:p w14:paraId="22FA155E" w14:textId="06252170" w:rsidR="009768A6" w:rsidRDefault="009768A6" w:rsidP="0034574A">
      <w:pPr>
        <w:rPr>
          <w:sz w:val="22"/>
          <w:szCs w:val="22"/>
        </w:rPr>
      </w:pPr>
      <m:oMath>
        <m:r>
          <w:rPr>
            <w:rFonts w:ascii="Cambria Math" w:hAnsi="Cambria Math"/>
            <w:sz w:val="22"/>
            <w:szCs w:val="22"/>
            <w:lang w:val="en-GB"/>
          </w:rPr>
          <m:t>μ</m:t>
        </m:r>
        <m:r>
          <w:rPr>
            <w:rFonts w:ascii="Cambria Math" w:hAnsi="Cambria Math"/>
            <w:sz w:val="22"/>
            <w:szCs w:val="22"/>
          </w:rPr>
          <m:t xml:space="preserve">=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h</m:t>
                </m:r>
              </m:sub>
            </m:sSub>
          </m:num>
          <m:den>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v</m:t>
                </m:r>
              </m:sub>
            </m:sSub>
          </m:den>
        </m:f>
      </m:oMath>
      <w:r w:rsidR="00DE252A" w:rsidRPr="001B4F6A">
        <w:rPr>
          <w:sz w:val="22"/>
          <w:szCs w:val="22"/>
        </w:rPr>
        <w:tab/>
      </w:r>
      <w:r w:rsidR="00DE252A" w:rsidRPr="001B4F6A">
        <w:rPr>
          <w:sz w:val="22"/>
          <w:szCs w:val="22"/>
        </w:rPr>
        <w:tab/>
      </w:r>
      <w:r w:rsidR="00DE252A" w:rsidRPr="001B4F6A">
        <w:rPr>
          <w:sz w:val="22"/>
          <w:szCs w:val="22"/>
        </w:rPr>
        <w:tab/>
      </w:r>
      <w:r w:rsidR="00DE252A" w:rsidRPr="001B4F6A">
        <w:rPr>
          <w:sz w:val="22"/>
          <w:szCs w:val="22"/>
        </w:rPr>
        <w:tab/>
      </w:r>
      <w:r w:rsidR="0034574A">
        <w:rPr>
          <w:sz w:val="22"/>
          <w:szCs w:val="22"/>
        </w:rPr>
        <w:tab/>
      </w:r>
      <w:r w:rsidR="0034574A">
        <w:rPr>
          <w:sz w:val="22"/>
          <w:szCs w:val="22"/>
        </w:rPr>
        <w:tab/>
      </w:r>
      <w:r w:rsidR="0034574A">
        <w:rPr>
          <w:sz w:val="22"/>
          <w:szCs w:val="22"/>
        </w:rPr>
        <w:tab/>
      </w:r>
      <w:r w:rsidR="0034574A">
        <w:rPr>
          <w:sz w:val="22"/>
          <w:szCs w:val="22"/>
        </w:rPr>
        <w:tab/>
      </w:r>
      <w:r w:rsidR="0034574A">
        <w:rPr>
          <w:sz w:val="22"/>
          <w:szCs w:val="22"/>
        </w:rPr>
        <w:tab/>
      </w:r>
      <w:r w:rsidR="0034574A">
        <w:rPr>
          <w:sz w:val="22"/>
          <w:szCs w:val="22"/>
        </w:rPr>
        <w:tab/>
      </w:r>
      <w:r w:rsidR="0034574A">
        <w:rPr>
          <w:sz w:val="22"/>
          <w:szCs w:val="22"/>
        </w:rPr>
        <w:tab/>
      </w:r>
      <w:r w:rsidR="0034574A">
        <w:rPr>
          <w:sz w:val="22"/>
          <w:szCs w:val="22"/>
        </w:rPr>
        <w:tab/>
      </w:r>
      <w:r w:rsidR="00DE252A" w:rsidRPr="001B4F6A">
        <w:rPr>
          <w:sz w:val="22"/>
          <w:szCs w:val="22"/>
        </w:rPr>
        <w:t>(</w:t>
      </w:r>
      <w:r w:rsidR="0034574A">
        <w:rPr>
          <w:sz w:val="22"/>
          <w:szCs w:val="22"/>
        </w:rPr>
        <w:t>13</w:t>
      </w:r>
      <w:r w:rsidR="00DE252A" w:rsidRPr="001B4F6A">
        <w:rPr>
          <w:sz w:val="22"/>
          <w:szCs w:val="22"/>
        </w:rPr>
        <w:t>)</w:t>
      </w:r>
    </w:p>
    <w:p w14:paraId="3496E0B8" w14:textId="77777777" w:rsidR="0034574A" w:rsidRDefault="0034574A" w:rsidP="0034574A">
      <w:pPr>
        <w:rPr>
          <w:sz w:val="22"/>
          <w:szCs w:val="22"/>
        </w:rPr>
      </w:pPr>
    </w:p>
    <w:p w14:paraId="30F8C924" w14:textId="4BED7420" w:rsidR="009768A6" w:rsidRDefault="009768A6" w:rsidP="0034574A">
      <w:pPr>
        <w:rPr>
          <w:sz w:val="22"/>
          <w:szCs w:val="22"/>
        </w:rPr>
      </w:pPr>
      <m:oMath>
        <m:r>
          <w:rPr>
            <w:rFonts w:ascii="Cambria Math" w:hAnsi="Cambria Math"/>
            <w:sz w:val="22"/>
            <w:szCs w:val="22"/>
          </w:rPr>
          <m:t>E=</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σ</m:t>
                </m:r>
              </m:e>
              <m:sub>
                <m:r>
                  <w:rPr>
                    <w:rFonts w:ascii="Cambria Math" w:hAnsi="Cambria Math"/>
                    <w:sz w:val="22"/>
                    <w:szCs w:val="22"/>
                  </w:rPr>
                  <m:t>v</m:t>
                </m:r>
              </m:sub>
            </m:sSub>
          </m:num>
          <m:den>
            <m:sSub>
              <m:sSubPr>
                <m:ctrlPr>
                  <w:rPr>
                    <w:rFonts w:ascii="Cambria Math" w:hAnsi="Cambria Math"/>
                    <w:i/>
                    <w:sz w:val="22"/>
                    <w:szCs w:val="22"/>
                  </w:rPr>
                </m:ctrlPr>
              </m:sSubPr>
              <m:e>
                <m:r>
                  <w:rPr>
                    <w:rFonts w:ascii="Cambria Math" w:hAnsi="Cambria Math"/>
                    <w:sz w:val="22"/>
                    <w:szCs w:val="22"/>
                  </w:rPr>
                  <m:t>ε</m:t>
                </m:r>
              </m:e>
              <m:sub>
                <m:r>
                  <w:rPr>
                    <w:rFonts w:ascii="Cambria Math" w:hAnsi="Cambria Math"/>
                    <w:sz w:val="22"/>
                    <w:szCs w:val="22"/>
                  </w:rPr>
                  <m:t>v</m:t>
                </m:r>
              </m:sub>
            </m:sSub>
          </m:den>
        </m:f>
      </m:oMath>
      <w:r w:rsidR="00DE252A" w:rsidRPr="001B4F6A">
        <w:rPr>
          <w:sz w:val="22"/>
          <w:szCs w:val="22"/>
        </w:rPr>
        <w:tab/>
      </w:r>
      <w:r w:rsidR="00DE252A" w:rsidRPr="001B4F6A">
        <w:rPr>
          <w:sz w:val="22"/>
          <w:szCs w:val="22"/>
        </w:rPr>
        <w:tab/>
      </w:r>
      <w:r w:rsidR="00DE252A" w:rsidRPr="001B4F6A">
        <w:rPr>
          <w:sz w:val="22"/>
          <w:szCs w:val="22"/>
        </w:rPr>
        <w:tab/>
      </w:r>
      <w:r w:rsidR="00DE252A" w:rsidRPr="001B4F6A">
        <w:rPr>
          <w:sz w:val="22"/>
          <w:szCs w:val="22"/>
        </w:rPr>
        <w:tab/>
      </w:r>
      <w:r w:rsidR="0034574A">
        <w:rPr>
          <w:sz w:val="22"/>
          <w:szCs w:val="22"/>
        </w:rPr>
        <w:tab/>
      </w:r>
      <w:r w:rsidR="0034574A">
        <w:rPr>
          <w:sz w:val="22"/>
          <w:szCs w:val="22"/>
        </w:rPr>
        <w:tab/>
      </w:r>
      <w:r w:rsidR="0034574A">
        <w:rPr>
          <w:sz w:val="22"/>
          <w:szCs w:val="22"/>
        </w:rPr>
        <w:tab/>
      </w:r>
      <w:r w:rsidR="0034574A">
        <w:rPr>
          <w:sz w:val="22"/>
          <w:szCs w:val="22"/>
        </w:rPr>
        <w:tab/>
      </w:r>
      <w:r w:rsidR="0034574A">
        <w:rPr>
          <w:sz w:val="22"/>
          <w:szCs w:val="22"/>
        </w:rPr>
        <w:tab/>
      </w:r>
      <w:r w:rsidR="0034574A">
        <w:rPr>
          <w:sz w:val="22"/>
          <w:szCs w:val="22"/>
        </w:rPr>
        <w:tab/>
      </w:r>
      <w:r w:rsidR="0034574A">
        <w:rPr>
          <w:sz w:val="22"/>
          <w:szCs w:val="22"/>
        </w:rPr>
        <w:tab/>
      </w:r>
      <w:r w:rsidR="0034574A">
        <w:rPr>
          <w:sz w:val="22"/>
          <w:szCs w:val="22"/>
        </w:rPr>
        <w:tab/>
      </w:r>
      <w:r w:rsidR="00DE252A" w:rsidRPr="001B4F6A">
        <w:rPr>
          <w:sz w:val="22"/>
          <w:szCs w:val="22"/>
        </w:rPr>
        <w:t>(</w:t>
      </w:r>
      <w:r w:rsidR="0034574A">
        <w:rPr>
          <w:sz w:val="22"/>
          <w:szCs w:val="22"/>
        </w:rPr>
        <w:t>14</w:t>
      </w:r>
      <w:r w:rsidR="00DE252A" w:rsidRPr="001B4F6A">
        <w:rPr>
          <w:sz w:val="22"/>
          <w:szCs w:val="22"/>
        </w:rPr>
        <w:t>)</w:t>
      </w:r>
    </w:p>
    <w:p w14:paraId="09A90E6B" w14:textId="77777777" w:rsidR="0034574A" w:rsidRPr="001B4F6A" w:rsidRDefault="0034574A" w:rsidP="0034574A">
      <w:pPr>
        <w:rPr>
          <w:sz w:val="22"/>
          <w:szCs w:val="22"/>
          <w:lang w:val="en-GB"/>
        </w:rPr>
      </w:pPr>
    </w:p>
    <w:p w14:paraId="59924054" w14:textId="49E8D881" w:rsidR="001B4F6A" w:rsidRPr="001B4F6A" w:rsidRDefault="009768A6" w:rsidP="0034574A">
      <w:pPr>
        <w:ind w:firstLine="720"/>
        <w:jc w:val="both"/>
        <w:rPr>
          <w:sz w:val="22"/>
          <w:szCs w:val="22"/>
          <w:lang w:val="en-GB"/>
        </w:rPr>
      </w:pPr>
      <w:r w:rsidRPr="001B4F6A">
        <w:rPr>
          <w:sz w:val="22"/>
          <w:szCs w:val="22"/>
          <w:lang w:val="en-GB"/>
        </w:rPr>
        <w:t>Selanjutnya dilakukan perhitungan penurunan konsolidasi dengan menggunakan data Oedometer berupa nilai Cc (</w:t>
      </w:r>
      <w:r w:rsidRPr="001B4F6A">
        <w:rPr>
          <w:i/>
          <w:sz w:val="22"/>
          <w:szCs w:val="22"/>
          <w:lang w:val="en-GB"/>
        </w:rPr>
        <w:t>compressibility index</w:t>
      </w:r>
      <w:r w:rsidRPr="001B4F6A">
        <w:rPr>
          <w:sz w:val="22"/>
          <w:szCs w:val="22"/>
          <w:lang w:val="en-GB"/>
        </w:rPr>
        <w:t>)</w:t>
      </w:r>
      <w:r w:rsidR="0034574A">
        <w:rPr>
          <w:sz w:val="22"/>
          <w:szCs w:val="22"/>
          <w:lang w:val="en-GB"/>
        </w:rPr>
        <w:t xml:space="preserve"> yang</w:t>
      </w:r>
      <w:r w:rsidRPr="001B4F6A">
        <w:rPr>
          <w:sz w:val="22"/>
          <w:szCs w:val="22"/>
          <w:lang w:val="en-GB"/>
        </w:rPr>
        <w:t xml:space="preserve"> didapatkan dari grafik Oedometer</w:t>
      </w:r>
      <w:r w:rsidR="0034574A">
        <w:rPr>
          <w:sz w:val="22"/>
          <w:szCs w:val="22"/>
          <w:lang w:val="en-GB"/>
        </w:rPr>
        <w:t>,</w:t>
      </w:r>
      <w:r w:rsidRPr="001B4F6A">
        <w:rPr>
          <w:sz w:val="22"/>
          <w:szCs w:val="22"/>
          <w:lang w:val="en-GB"/>
        </w:rPr>
        <w:t xml:space="preserve"> kemudian dihitung dengan menggunakan </w:t>
      </w:r>
      <w:r w:rsidR="0034574A">
        <w:rPr>
          <w:sz w:val="22"/>
          <w:szCs w:val="22"/>
          <w:lang w:val="en-GB"/>
        </w:rPr>
        <w:t>P</w:t>
      </w:r>
      <w:r w:rsidR="00DE252A" w:rsidRPr="001B4F6A">
        <w:rPr>
          <w:sz w:val="22"/>
          <w:szCs w:val="22"/>
          <w:lang w:val="en-GB"/>
        </w:rPr>
        <w:t xml:space="preserve">ersamaan </w:t>
      </w:r>
      <w:r w:rsidR="0034574A">
        <w:rPr>
          <w:sz w:val="22"/>
          <w:szCs w:val="22"/>
          <w:lang w:val="en-GB"/>
        </w:rPr>
        <w:t xml:space="preserve">1. </w:t>
      </w:r>
      <w:r w:rsidRPr="001B4F6A">
        <w:rPr>
          <w:sz w:val="22"/>
          <w:szCs w:val="22"/>
          <w:lang w:val="en-GB"/>
        </w:rPr>
        <w:t xml:space="preserve">Dari data Oedometer </w:t>
      </w:r>
      <w:proofErr w:type="gramStart"/>
      <w:r w:rsidRPr="001B4F6A">
        <w:rPr>
          <w:sz w:val="22"/>
          <w:szCs w:val="22"/>
          <w:lang w:val="en-GB"/>
        </w:rPr>
        <w:t>didapatkan  nilai</w:t>
      </w:r>
      <w:proofErr w:type="gramEnd"/>
      <w:r w:rsidRPr="001B4F6A">
        <w:rPr>
          <w:sz w:val="22"/>
          <w:szCs w:val="22"/>
          <w:lang w:val="en-GB"/>
        </w:rPr>
        <w:t xml:space="preserve"> Cv (</w:t>
      </w:r>
      <w:r w:rsidRPr="001B4F6A">
        <w:rPr>
          <w:i/>
          <w:sz w:val="22"/>
          <w:szCs w:val="22"/>
          <w:lang w:val="en-GB"/>
        </w:rPr>
        <w:t>consolidation coefficient</w:t>
      </w:r>
      <w:r w:rsidRPr="001B4F6A">
        <w:rPr>
          <w:sz w:val="22"/>
          <w:szCs w:val="22"/>
          <w:lang w:val="en-GB"/>
        </w:rPr>
        <w:t xml:space="preserve">), nilai ini dapat divalidasi dengan menggunakan </w:t>
      </w:r>
      <w:r w:rsidR="0034574A">
        <w:rPr>
          <w:sz w:val="22"/>
          <w:szCs w:val="22"/>
          <w:lang w:val="en-GB"/>
        </w:rPr>
        <w:t>P</w:t>
      </w:r>
      <w:r w:rsidR="001B4F6A" w:rsidRPr="001B4F6A">
        <w:rPr>
          <w:sz w:val="22"/>
          <w:szCs w:val="22"/>
          <w:lang w:val="en-GB"/>
        </w:rPr>
        <w:t>ersamaan</w:t>
      </w:r>
      <w:r w:rsidRPr="001B4F6A">
        <w:rPr>
          <w:sz w:val="22"/>
          <w:szCs w:val="22"/>
          <w:lang w:val="en-GB"/>
        </w:rPr>
        <w:t xml:space="preserve"> </w:t>
      </w:r>
      <w:r w:rsidR="0034574A">
        <w:rPr>
          <w:sz w:val="22"/>
          <w:szCs w:val="22"/>
          <w:lang w:val="en-GB"/>
        </w:rPr>
        <w:t xml:space="preserve">6. </w:t>
      </w:r>
      <w:r w:rsidRPr="001B4F6A">
        <w:rPr>
          <w:sz w:val="22"/>
          <w:szCs w:val="22"/>
          <w:lang w:val="en-GB"/>
        </w:rPr>
        <w:t xml:space="preserve">Setelah semua parameter diketahui, perhitungan penurunan konsolidasi dilakukan menggunakan </w:t>
      </w:r>
      <w:r w:rsidR="0034574A">
        <w:rPr>
          <w:sz w:val="22"/>
          <w:szCs w:val="22"/>
          <w:lang w:val="en-GB"/>
        </w:rPr>
        <w:t>P</w:t>
      </w:r>
      <w:r w:rsidR="001B4F6A" w:rsidRPr="001B4F6A">
        <w:rPr>
          <w:sz w:val="22"/>
          <w:szCs w:val="22"/>
          <w:lang w:val="en-GB"/>
        </w:rPr>
        <w:t xml:space="preserve">ersamaan </w:t>
      </w:r>
      <w:r w:rsidR="0034574A">
        <w:rPr>
          <w:sz w:val="22"/>
          <w:szCs w:val="22"/>
          <w:lang w:val="en-GB"/>
        </w:rPr>
        <w:t>4.</w:t>
      </w:r>
      <w:r w:rsidRPr="001B4F6A">
        <w:rPr>
          <w:sz w:val="22"/>
          <w:szCs w:val="22"/>
          <w:lang w:val="en-GB"/>
        </w:rPr>
        <w:tab/>
      </w:r>
      <w:r w:rsidRPr="001B4F6A">
        <w:rPr>
          <w:sz w:val="22"/>
          <w:szCs w:val="22"/>
          <w:lang w:val="en-GB"/>
        </w:rPr>
        <w:tab/>
      </w:r>
      <w:r w:rsidRPr="001B4F6A">
        <w:rPr>
          <w:sz w:val="22"/>
          <w:szCs w:val="22"/>
          <w:lang w:val="en-GB"/>
        </w:rPr>
        <w:tab/>
      </w:r>
      <w:r w:rsidRPr="001B4F6A">
        <w:rPr>
          <w:sz w:val="22"/>
          <w:szCs w:val="22"/>
          <w:lang w:val="en-GB"/>
        </w:rPr>
        <w:tab/>
        <w:t xml:space="preserve"> </w:t>
      </w:r>
    </w:p>
    <w:p w14:paraId="30BF6257" w14:textId="0DBB1D90" w:rsidR="0034574A" w:rsidRPr="001B4F6A" w:rsidRDefault="009768A6" w:rsidP="0034574A">
      <w:pPr>
        <w:jc w:val="both"/>
        <w:rPr>
          <w:sz w:val="22"/>
          <w:szCs w:val="22"/>
          <w:lang w:val="en-GB"/>
        </w:rPr>
      </w:pPr>
      <w:r w:rsidRPr="001B4F6A">
        <w:rPr>
          <w:sz w:val="22"/>
          <w:szCs w:val="22"/>
          <w:lang w:val="en-GB"/>
        </w:rPr>
        <w:t xml:space="preserve">Untuk menentukan waktu konsolidasi dan besarnya penurunan per satuan waktu </w:t>
      </w:r>
      <w:r w:rsidR="001B4F6A" w:rsidRPr="001B4F6A">
        <w:rPr>
          <w:sz w:val="22"/>
          <w:szCs w:val="22"/>
          <w:lang w:val="en-GB"/>
        </w:rPr>
        <w:t xml:space="preserve">menggunakan </w:t>
      </w:r>
      <w:r w:rsidR="0034574A">
        <w:rPr>
          <w:sz w:val="22"/>
          <w:szCs w:val="22"/>
          <w:lang w:val="en-GB"/>
        </w:rPr>
        <w:t>P</w:t>
      </w:r>
      <w:r w:rsidR="001B4F6A" w:rsidRPr="001B4F6A">
        <w:rPr>
          <w:sz w:val="22"/>
          <w:szCs w:val="22"/>
          <w:lang w:val="en-GB"/>
        </w:rPr>
        <w:t xml:space="preserve">ersamaan </w:t>
      </w:r>
      <w:r w:rsidR="0034574A">
        <w:rPr>
          <w:sz w:val="22"/>
          <w:szCs w:val="22"/>
          <w:lang w:val="en-GB"/>
        </w:rPr>
        <w:t xml:space="preserve">5. </w:t>
      </w:r>
      <w:r w:rsidRPr="001B4F6A">
        <w:rPr>
          <w:sz w:val="22"/>
          <w:szCs w:val="22"/>
          <w:lang w:val="en-GB"/>
        </w:rPr>
        <w:t xml:space="preserve">Nilai Tv dan Th yang digunakan untuk mengetahui lamanya penurunan </w:t>
      </w:r>
      <w:r w:rsidR="001B4F6A" w:rsidRPr="001B4F6A">
        <w:rPr>
          <w:sz w:val="22"/>
          <w:szCs w:val="22"/>
          <w:lang w:val="en-GB"/>
        </w:rPr>
        <w:t xml:space="preserve">untuk drainase vertical </w:t>
      </w:r>
      <w:r w:rsidRPr="001B4F6A">
        <w:rPr>
          <w:sz w:val="22"/>
          <w:szCs w:val="22"/>
          <w:lang w:val="en-GB"/>
        </w:rPr>
        <w:t xml:space="preserve">dapat dihitung dengan menggunakan </w:t>
      </w:r>
      <w:r w:rsidR="0034574A">
        <w:rPr>
          <w:sz w:val="22"/>
          <w:szCs w:val="22"/>
          <w:lang w:val="en-GB"/>
        </w:rPr>
        <w:t>Persamaan 15, s</w:t>
      </w:r>
      <w:r w:rsidR="0034574A" w:rsidRPr="001B4F6A">
        <w:rPr>
          <w:sz w:val="22"/>
          <w:szCs w:val="22"/>
          <w:lang w:val="en-GB"/>
        </w:rPr>
        <w:t xml:space="preserve">edangkan untuk drainase horizontal menggunakan </w:t>
      </w:r>
      <w:r w:rsidR="0034574A">
        <w:rPr>
          <w:sz w:val="22"/>
          <w:szCs w:val="22"/>
          <w:lang w:val="en-GB"/>
        </w:rPr>
        <w:t>P</w:t>
      </w:r>
      <w:r w:rsidR="0034574A" w:rsidRPr="001B4F6A">
        <w:rPr>
          <w:sz w:val="22"/>
          <w:szCs w:val="22"/>
          <w:lang w:val="en-GB"/>
        </w:rPr>
        <w:t>ersamaan</w:t>
      </w:r>
      <w:r w:rsidR="0034574A">
        <w:rPr>
          <w:sz w:val="22"/>
          <w:szCs w:val="22"/>
          <w:lang w:val="en-GB"/>
        </w:rPr>
        <w:t xml:space="preserve"> 16. </w:t>
      </w:r>
      <w:r w:rsidR="0034574A" w:rsidRPr="001B4F6A">
        <w:rPr>
          <w:sz w:val="22"/>
          <w:szCs w:val="22"/>
          <w:lang w:val="en-GB"/>
        </w:rPr>
        <w:t>Derajat konsolidasi diperhitungkan untuk dasar menentukan waktu penurunan</w:t>
      </w:r>
      <w:r w:rsidR="00CC4CAD">
        <w:rPr>
          <w:sz w:val="22"/>
          <w:szCs w:val="22"/>
          <w:lang w:val="en-GB"/>
        </w:rPr>
        <w:t xml:space="preserve"> </w:t>
      </w:r>
      <w:r w:rsidR="0034574A" w:rsidRPr="001B4F6A">
        <w:rPr>
          <w:sz w:val="22"/>
          <w:szCs w:val="22"/>
          <w:lang w:val="en-GB"/>
        </w:rPr>
        <w:t>den</w:t>
      </w:r>
      <w:r w:rsidR="00CC4CAD">
        <w:rPr>
          <w:sz w:val="22"/>
          <w:szCs w:val="22"/>
          <w:lang w:val="en-GB"/>
        </w:rPr>
        <w:t>gan</w:t>
      </w:r>
      <w:r w:rsidR="0034574A" w:rsidRPr="001B4F6A">
        <w:rPr>
          <w:sz w:val="22"/>
          <w:szCs w:val="22"/>
          <w:lang w:val="en-GB"/>
        </w:rPr>
        <w:t xml:space="preserve"> menggunakan </w:t>
      </w:r>
      <w:r w:rsidR="00CC4CAD">
        <w:rPr>
          <w:sz w:val="22"/>
          <w:szCs w:val="22"/>
          <w:lang w:val="en-GB"/>
        </w:rPr>
        <w:t>P</w:t>
      </w:r>
      <w:r w:rsidR="0034574A" w:rsidRPr="001B4F6A">
        <w:rPr>
          <w:sz w:val="22"/>
          <w:szCs w:val="22"/>
          <w:lang w:val="en-GB"/>
        </w:rPr>
        <w:t xml:space="preserve">ersamaan </w:t>
      </w:r>
      <w:r w:rsidR="00CC4CAD">
        <w:rPr>
          <w:sz w:val="22"/>
          <w:szCs w:val="22"/>
          <w:lang w:val="en-GB"/>
        </w:rPr>
        <w:t>17.</w:t>
      </w:r>
    </w:p>
    <w:p w14:paraId="4C5CD142" w14:textId="392C7D12" w:rsidR="001B4F6A" w:rsidRDefault="001B4F6A" w:rsidP="0034574A">
      <w:pPr>
        <w:ind w:firstLine="720"/>
        <w:jc w:val="both"/>
        <w:rPr>
          <w:sz w:val="22"/>
          <w:szCs w:val="22"/>
          <w:lang w:val="en-GB"/>
        </w:rPr>
      </w:pPr>
    </w:p>
    <w:p w14:paraId="2004348D" w14:textId="77777777" w:rsidR="0034574A" w:rsidRPr="001B4F6A" w:rsidRDefault="0034574A" w:rsidP="0034574A">
      <w:pPr>
        <w:ind w:firstLine="720"/>
        <w:jc w:val="both"/>
        <w:rPr>
          <w:sz w:val="22"/>
          <w:szCs w:val="22"/>
          <w:lang w:val="en-GB"/>
        </w:rPr>
      </w:pPr>
    </w:p>
    <w:p w14:paraId="780F0899" w14:textId="77777777" w:rsidR="00CC4CAD" w:rsidRDefault="00000000" w:rsidP="00CC4CAD">
      <w:pPr>
        <w:rPr>
          <w:sz w:val="22"/>
          <w:szCs w:val="22"/>
          <w:lang w:val="en-GB"/>
        </w:rPr>
      </w:pPr>
      <m:oMath>
        <m:sSub>
          <m:sSubPr>
            <m:ctrlPr>
              <w:rPr>
                <w:rFonts w:ascii="Cambria Math" w:hAnsi="Cambria Math"/>
                <w:i/>
                <w:sz w:val="22"/>
                <w:szCs w:val="22"/>
                <w:lang w:val="en-GB"/>
              </w:rPr>
            </m:ctrlPr>
          </m:sSubPr>
          <m:e>
            <m:r>
              <w:rPr>
                <w:rFonts w:ascii="Cambria Math" w:hAnsi="Cambria Math"/>
                <w:sz w:val="22"/>
                <w:szCs w:val="22"/>
                <w:lang w:val="en-GB"/>
              </w:rPr>
              <m:t>U</m:t>
            </m:r>
          </m:e>
          <m:sub>
            <m:r>
              <w:rPr>
                <w:rFonts w:ascii="Cambria Math" w:hAnsi="Cambria Math"/>
                <w:sz w:val="22"/>
                <w:szCs w:val="22"/>
                <w:lang w:val="en-GB"/>
              </w:rPr>
              <m:t>v</m:t>
            </m:r>
          </m:sub>
        </m:sSub>
        <m:r>
          <w:rPr>
            <w:rFonts w:ascii="Cambria Math" w:hAnsi="Cambria Math"/>
            <w:sz w:val="22"/>
            <w:szCs w:val="22"/>
            <w:lang w:val="en-GB"/>
          </w:rPr>
          <m:t>=f</m:t>
        </m:r>
        <m:d>
          <m:dPr>
            <m:ctrlPr>
              <w:rPr>
                <w:rFonts w:ascii="Cambria Math" w:hAnsi="Cambria Math"/>
                <w:i/>
                <w:sz w:val="22"/>
                <w:szCs w:val="22"/>
                <w:lang w:val="en-GB"/>
              </w:rPr>
            </m:ctrlPr>
          </m:dPr>
          <m:e>
            <m:sSub>
              <m:sSubPr>
                <m:ctrlPr>
                  <w:rPr>
                    <w:rFonts w:ascii="Cambria Math" w:hAnsi="Cambria Math"/>
                    <w:i/>
                    <w:sz w:val="22"/>
                    <w:szCs w:val="22"/>
                    <w:lang w:val="en-GB"/>
                  </w:rPr>
                </m:ctrlPr>
              </m:sSubPr>
              <m:e>
                <m:r>
                  <w:rPr>
                    <w:rFonts w:ascii="Cambria Math" w:hAnsi="Cambria Math"/>
                    <w:sz w:val="22"/>
                    <w:szCs w:val="22"/>
                    <w:lang w:val="en-GB"/>
                  </w:rPr>
                  <m:t>T</m:t>
                </m:r>
              </m:e>
              <m:sub>
                <m:r>
                  <w:rPr>
                    <w:rFonts w:ascii="Cambria Math" w:hAnsi="Cambria Math"/>
                    <w:sz w:val="22"/>
                    <w:szCs w:val="22"/>
                    <w:lang w:val="en-GB"/>
                  </w:rPr>
                  <m:t>v</m:t>
                </m:r>
              </m:sub>
            </m:sSub>
          </m:e>
        </m:d>
      </m:oMath>
      <w:r w:rsidR="001B4F6A" w:rsidRPr="001B4F6A">
        <w:rPr>
          <w:sz w:val="22"/>
          <w:szCs w:val="22"/>
          <w:lang w:val="en-GB"/>
        </w:rPr>
        <w:tab/>
      </w:r>
      <w:r w:rsidR="001B4F6A" w:rsidRPr="001B4F6A">
        <w:rPr>
          <w:sz w:val="22"/>
          <w:szCs w:val="22"/>
          <w:lang w:val="en-GB"/>
        </w:rPr>
        <w:tab/>
      </w:r>
      <w:r w:rsidR="001B4F6A" w:rsidRPr="001B4F6A">
        <w:rPr>
          <w:sz w:val="22"/>
          <w:szCs w:val="22"/>
          <w:lang w:val="en-GB"/>
        </w:rPr>
        <w:tab/>
      </w:r>
      <w:r w:rsidR="0034574A">
        <w:rPr>
          <w:sz w:val="22"/>
          <w:szCs w:val="22"/>
          <w:lang w:val="en-GB"/>
        </w:rPr>
        <w:tab/>
      </w:r>
      <w:r w:rsidR="0034574A">
        <w:rPr>
          <w:sz w:val="22"/>
          <w:szCs w:val="22"/>
          <w:lang w:val="en-GB"/>
        </w:rPr>
        <w:tab/>
      </w:r>
      <w:r w:rsidR="0034574A">
        <w:rPr>
          <w:sz w:val="22"/>
          <w:szCs w:val="22"/>
          <w:lang w:val="en-GB"/>
        </w:rPr>
        <w:tab/>
      </w:r>
      <w:r w:rsidR="0034574A">
        <w:rPr>
          <w:sz w:val="22"/>
          <w:szCs w:val="22"/>
          <w:lang w:val="en-GB"/>
        </w:rPr>
        <w:tab/>
      </w:r>
      <w:r w:rsidR="0034574A">
        <w:rPr>
          <w:sz w:val="22"/>
          <w:szCs w:val="22"/>
          <w:lang w:val="en-GB"/>
        </w:rPr>
        <w:tab/>
      </w:r>
      <w:r w:rsidR="0034574A">
        <w:rPr>
          <w:sz w:val="22"/>
          <w:szCs w:val="22"/>
          <w:lang w:val="en-GB"/>
        </w:rPr>
        <w:tab/>
      </w:r>
      <w:r w:rsidR="0034574A">
        <w:rPr>
          <w:sz w:val="22"/>
          <w:szCs w:val="22"/>
          <w:lang w:val="en-GB"/>
        </w:rPr>
        <w:tab/>
      </w:r>
      <w:r w:rsidR="0034574A">
        <w:rPr>
          <w:sz w:val="22"/>
          <w:szCs w:val="22"/>
          <w:lang w:val="en-GB"/>
        </w:rPr>
        <w:tab/>
        <w:t>(15)</w:t>
      </w:r>
    </w:p>
    <w:p w14:paraId="66784055" w14:textId="77777777" w:rsidR="00CC4CAD" w:rsidRDefault="00CC4CAD" w:rsidP="00CC4CAD">
      <w:pPr>
        <w:rPr>
          <w:sz w:val="22"/>
          <w:szCs w:val="22"/>
          <w:lang w:val="en-GB"/>
        </w:rPr>
      </w:pPr>
    </w:p>
    <w:p w14:paraId="289488AC" w14:textId="6B6FC6F8" w:rsidR="00CC4CAD" w:rsidRPr="00CC4CAD" w:rsidRDefault="00000000" w:rsidP="00CC4CAD">
      <w:pPr>
        <w:rPr>
          <w:sz w:val="22"/>
          <w:szCs w:val="22"/>
          <w:lang w:val="en-GB"/>
        </w:rPr>
      </w:pPr>
      <m:oMath>
        <m:sSub>
          <m:sSubPr>
            <m:ctrlPr>
              <w:rPr>
                <w:rFonts w:ascii="Cambria Math" w:hAnsi="Cambria Math"/>
                <w:i/>
                <w:sz w:val="22"/>
                <w:szCs w:val="22"/>
                <w:lang w:val="en-GB"/>
              </w:rPr>
            </m:ctrlPr>
          </m:sSubPr>
          <m:e>
            <m:r>
              <w:rPr>
                <w:rFonts w:ascii="Cambria Math" w:hAnsi="Cambria Math"/>
                <w:sz w:val="22"/>
                <w:szCs w:val="22"/>
                <w:lang w:val="en-GB"/>
              </w:rPr>
              <m:t>U</m:t>
            </m:r>
          </m:e>
          <m:sub>
            <m:r>
              <w:rPr>
                <w:rFonts w:ascii="Cambria Math" w:hAnsi="Cambria Math"/>
                <w:sz w:val="22"/>
                <w:szCs w:val="22"/>
                <w:lang w:val="en-GB"/>
              </w:rPr>
              <m:t>h</m:t>
            </m:r>
          </m:sub>
        </m:sSub>
        <m:r>
          <w:rPr>
            <w:rFonts w:ascii="Cambria Math" w:hAnsi="Cambria Math"/>
            <w:sz w:val="22"/>
            <w:szCs w:val="22"/>
            <w:lang w:val="en-GB"/>
          </w:rPr>
          <m:t>=f</m:t>
        </m:r>
        <m:d>
          <m:dPr>
            <m:ctrlPr>
              <w:rPr>
                <w:rFonts w:ascii="Cambria Math" w:hAnsi="Cambria Math"/>
                <w:i/>
                <w:sz w:val="22"/>
                <w:szCs w:val="22"/>
                <w:lang w:val="en-GB"/>
              </w:rPr>
            </m:ctrlPr>
          </m:dPr>
          <m:e>
            <m:sSub>
              <m:sSubPr>
                <m:ctrlPr>
                  <w:rPr>
                    <w:rFonts w:ascii="Cambria Math" w:hAnsi="Cambria Math"/>
                    <w:i/>
                    <w:sz w:val="22"/>
                    <w:szCs w:val="22"/>
                    <w:lang w:val="en-GB"/>
                  </w:rPr>
                </m:ctrlPr>
              </m:sSubPr>
              <m:e>
                <m:r>
                  <w:rPr>
                    <w:rFonts w:ascii="Cambria Math" w:hAnsi="Cambria Math"/>
                    <w:sz w:val="22"/>
                    <w:szCs w:val="22"/>
                    <w:lang w:val="en-GB"/>
                  </w:rPr>
                  <m:t>T</m:t>
                </m:r>
              </m:e>
              <m:sub>
                <m:r>
                  <w:rPr>
                    <w:rFonts w:ascii="Cambria Math" w:hAnsi="Cambria Math"/>
                    <w:sz w:val="22"/>
                    <w:szCs w:val="22"/>
                    <w:lang w:val="en-GB"/>
                  </w:rPr>
                  <m:t>h</m:t>
                </m:r>
              </m:sub>
            </m:sSub>
          </m:e>
        </m:d>
      </m:oMath>
      <w:r w:rsidR="00CC4CAD">
        <w:rPr>
          <w:sz w:val="22"/>
          <w:szCs w:val="22"/>
          <w:lang w:val="en-GB"/>
        </w:rPr>
        <w:tab/>
      </w:r>
      <w:r w:rsidR="00CC4CAD">
        <w:rPr>
          <w:sz w:val="22"/>
          <w:szCs w:val="22"/>
          <w:lang w:val="en-GB"/>
        </w:rPr>
        <w:tab/>
      </w:r>
      <w:r w:rsidR="00CC4CAD">
        <w:rPr>
          <w:sz w:val="22"/>
          <w:szCs w:val="22"/>
          <w:lang w:val="en-GB"/>
        </w:rPr>
        <w:tab/>
      </w:r>
      <w:r w:rsidR="00CC4CAD">
        <w:rPr>
          <w:sz w:val="22"/>
          <w:szCs w:val="22"/>
          <w:lang w:val="en-GB"/>
        </w:rPr>
        <w:tab/>
      </w:r>
      <w:r w:rsidR="00CC4CAD">
        <w:rPr>
          <w:sz w:val="22"/>
          <w:szCs w:val="22"/>
          <w:lang w:val="en-GB"/>
        </w:rPr>
        <w:tab/>
      </w:r>
      <w:r w:rsidR="00CC4CAD">
        <w:rPr>
          <w:sz w:val="22"/>
          <w:szCs w:val="22"/>
          <w:lang w:val="en-GB"/>
        </w:rPr>
        <w:tab/>
      </w:r>
      <w:r w:rsidR="00CC4CAD">
        <w:rPr>
          <w:sz w:val="22"/>
          <w:szCs w:val="22"/>
          <w:lang w:val="en-GB"/>
        </w:rPr>
        <w:tab/>
      </w:r>
      <w:r w:rsidR="00CC4CAD">
        <w:rPr>
          <w:sz w:val="22"/>
          <w:szCs w:val="22"/>
          <w:lang w:val="en-GB"/>
        </w:rPr>
        <w:tab/>
      </w:r>
      <w:r w:rsidR="00CC4CAD">
        <w:rPr>
          <w:sz w:val="22"/>
          <w:szCs w:val="22"/>
          <w:lang w:val="en-GB"/>
        </w:rPr>
        <w:tab/>
      </w:r>
      <w:r w:rsidR="00CC4CAD">
        <w:rPr>
          <w:sz w:val="22"/>
          <w:szCs w:val="22"/>
          <w:lang w:val="en-GB"/>
        </w:rPr>
        <w:tab/>
      </w:r>
      <w:r w:rsidR="00CC4CAD">
        <w:rPr>
          <w:sz w:val="22"/>
          <w:szCs w:val="22"/>
          <w:lang w:val="en-GB"/>
        </w:rPr>
        <w:tab/>
        <w:t>(16)</w:t>
      </w:r>
    </w:p>
    <w:p w14:paraId="2F83B9DD" w14:textId="77777777" w:rsidR="00CC4CAD" w:rsidRDefault="00CC4CAD" w:rsidP="00CC4CAD">
      <w:pPr>
        <w:rPr>
          <w:sz w:val="22"/>
          <w:szCs w:val="22"/>
          <w:lang w:val="en-GB"/>
        </w:rPr>
      </w:pPr>
    </w:p>
    <w:p w14:paraId="4C503900" w14:textId="1FEA71B9" w:rsidR="009768A6" w:rsidRDefault="00CC4CAD" w:rsidP="00CC4CAD">
      <w:pPr>
        <w:rPr>
          <w:sz w:val="22"/>
          <w:szCs w:val="22"/>
          <w:lang w:val="en-GB"/>
        </w:rPr>
      </w:pPr>
      <w:r w:rsidRPr="001B4F6A">
        <w:rPr>
          <w:sz w:val="22"/>
          <w:szCs w:val="22"/>
          <w:lang w:val="en-GB"/>
        </w:rPr>
        <w:t>U=1-(1-</w:t>
      </w:r>
      <w:proofErr w:type="gramStart"/>
      <w:r w:rsidRPr="001B4F6A">
        <w:rPr>
          <w:sz w:val="22"/>
          <w:szCs w:val="22"/>
          <w:lang w:val="en-GB"/>
        </w:rPr>
        <w:t>Uv)(</w:t>
      </w:r>
      <w:proofErr w:type="gramEnd"/>
      <w:r w:rsidRPr="001B4F6A">
        <w:rPr>
          <w:sz w:val="22"/>
          <w:szCs w:val="22"/>
          <w:lang w:val="en-GB"/>
        </w:rPr>
        <w:t>1-Uh)</w:t>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t>(17)</w:t>
      </w:r>
    </w:p>
    <w:p w14:paraId="6C807EB1" w14:textId="77777777" w:rsidR="00CC4CAD" w:rsidRPr="00CC4CAD" w:rsidRDefault="00CC4CAD" w:rsidP="00CC4CAD">
      <w:pPr>
        <w:rPr>
          <w:sz w:val="22"/>
          <w:szCs w:val="22"/>
          <w:lang w:val="en-GB"/>
        </w:rPr>
      </w:pPr>
    </w:p>
    <w:p w14:paraId="051A1B20" w14:textId="77777777" w:rsidR="00747394" w:rsidRPr="00747394" w:rsidRDefault="00747394" w:rsidP="00566345"/>
    <w:p w14:paraId="558F4C87" w14:textId="77777777" w:rsidR="00A761AD" w:rsidRDefault="00A761AD" w:rsidP="00E27B43">
      <w:pPr>
        <w:pStyle w:val="Heading1"/>
      </w:pPr>
      <w:r>
        <w:t>3. Hasil dan Pembahasan</w:t>
      </w:r>
    </w:p>
    <w:p w14:paraId="35F476DE" w14:textId="77777777" w:rsidR="00DE3435" w:rsidRDefault="00DE3435" w:rsidP="00C217C6">
      <w:pPr>
        <w:pStyle w:val="Paragraph"/>
      </w:pPr>
    </w:p>
    <w:p w14:paraId="35911704" w14:textId="7AE2C58A" w:rsidR="00DE3435" w:rsidRDefault="00DE3435" w:rsidP="00C217C6">
      <w:pPr>
        <w:pStyle w:val="Paragraph"/>
      </w:pPr>
      <w:r>
        <w:t>Berdasarkan data yang diperoleh dari nilai pengeboran di lapangan didapatkan beberapa data untuk nilai parameter penurunan</w:t>
      </w:r>
      <w:r w:rsidR="00E437E6">
        <w:t xml:space="preserve"> konsolidasi</w:t>
      </w:r>
      <w:r>
        <w:t xml:space="preserve"> tanah sebagai </w:t>
      </w:r>
      <w:proofErr w:type="gramStart"/>
      <w:r>
        <w:t>berikut :</w:t>
      </w:r>
      <w:proofErr w:type="gramEnd"/>
    </w:p>
    <w:p w14:paraId="012A089E" w14:textId="45A4EF73" w:rsidR="00A10AAE" w:rsidRDefault="00A10AAE" w:rsidP="00C217C6">
      <w:pPr>
        <w:pStyle w:val="Paragraph"/>
      </w:pPr>
    </w:p>
    <w:tbl>
      <w:tblPr>
        <w:tblStyle w:val="TableGrid"/>
        <w:tblW w:w="0" w:type="auto"/>
        <w:tblLook w:val="04A0" w:firstRow="1" w:lastRow="0" w:firstColumn="1" w:lastColumn="0" w:noHBand="0" w:noVBand="1"/>
      </w:tblPr>
      <w:tblGrid>
        <w:gridCol w:w="1529"/>
        <w:gridCol w:w="1499"/>
        <w:gridCol w:w="1565"/>
        <w:gridCol w:w="1297"/>
        <w:gridCol w:w="1668"/>
        <w:gridCol w:w="1503"/>
      </w:tblGrid>
      <w:tr w:rsidR="00E437E6" w14:paraId="0D5E6D47" w14:textId="77777777" w:rsidTr="00B619E0">
        <w:tc>
          <w:tcPr>
            <w:tcW w:w="4593" w:type="dxa"/>
            <w:gridSpan w:val="3"/>
          </w:tcPr>
          <w:p w14:paraId="3D415BF5" w14:textId="00DA50F6" w:rsidR="00E437E6" w:rsidRPr="00E437E6" w:rsidRDefault="00E437E6" w:rsidP="00E437E6">
            <w:pPr>
              <w:pStyle w:val="Paragraph"/>
              <w:ind w:firstLine="0"/>
              <w:jc w:val="center"/>
              <w:rPr>
                <w:b/>
                <w:bCs/>
              </w:rPr>
            </w:pPr>
            <w:r w:rsidRPr="00E437E6">
              <w:rPr>
                <w:b/>
                <w:bCs/>
              </w:rPr>
              <w:t>Bor Hole 1</w:t>
            </w:r>
          </w:p>
        </w:tc>
        <w:tc>
          <w:tcPr>
            <w:tcW w:w="4468" w:type="dxa"/>
            <w:gridSpan w:val="3"/>
          </w:tcPr>
          <w:p w14:paraId="6CAEEA46" w14:textId="358065C4" w:rsidR="00E437E6" w:rsidRPr="00E437E6" w:rsidRDefault="00E437E6" w:rsidP="00E437E6">
            <w:pPr>
              <w:pStyle w:val="Paragraph"/>
              <w:ind w:firstLine="0"/>
              <w:jc w:val="center"/>
              <w:rPr>
                <w:b/>
                <w:bCs/>
              </w:rPr>
            </w:pPr>
            <w:r w:rsidRPr="00E437E6">
              <w:rPr>
                <w:b/>
                <w:bCs/>
              </w:rPr>
              <w:t>Bor Hole 2</w:t>
            </w:r>
          </w:p>
        </w:tc>
      </w:tr>
      <w:tr w:rsidR="00E437E6" w14:paraId="28F72DF2" w14:textId="77777777" w:rsidTr="00E437E6">
        <w:tc>
          <w:tcPr>
            <w:tcW w:w="1529" w:type="dxa"/>
          </w:tcPr>
          <w:p w14:paraId="6D00D2B9" w14:textId="19CAB251" w:rsidR="00E437E6" w:rsidRPr="00E437E6" w:rsidRDefault="00E437E6" w:rsidP="00C217C6">
            <w:pPr>
              <w:pStyle w:val="Paragraph"/>
              <w:ind w:firstLine="0"/>
              <w:rPr>
                <w:b/>
                <w:bCs/>
              </w:rPr>
            </w:pPr>
            <w:r w:rsidRPr="00E437E6">
              <w:rPr>
                <w:b/>
                <w:bCs/>
              </w:rPr>
              <w:t>Kedalamn (m)</w:t>
            </w:r>
          </w:p>
        </w:tc>
        <w:tc>
          <w:tcPr>
            <w:tcW w:w="1499" w:type="dxa"/>
          </w:tcPr>
          <w:p w14:paraId="53A0EA4F" w14:textId="672B1295" w:rsidR="00E437E6" w:rsidRPr="00E437E6" w:rsidRDefault="00E437E6" w:rsidP="00C217C6">
            <w:pPr>
              <w:pStyle w:val="Paragraph"/>
              <w:ind w:firstLine="0"/>
              <w:rPr>
                <w:b/>
                <w:bCs/>
              </w:rPr>
            </w:pPr>
            <w:r w:rsidRPr="00E437E6">
              <w:rPr>
                <w:b/>
                <w:bCs/>
              </w:rPr>
              <w:t>Cc</w:t>
            </w:r>
          </w:p>
        </w:tc>
        <w:tc>
          <w:tcPr>
            <w:tcW w:w="1565" w:type="dxa"/>
          </w:tcPr>
          <w:p w14:paraId="17191B9B" w14:textId="0358F2AC" w:rsidR="00E437E6" w:rsidRPr="00E437E6" w:rsidRDefault="00E437E6" w:rsidP="00C217C6">
            <w:pPr>
              <w:pStyle w:val="Paragraph"/>
              <w:ind w:firstLine="0"/>
              <w:rPr>
                <w:b/>
                <w:bCs/>
              </w:rPr>
            </w:pPr>
            <w:r w:rsidRPr="00E437E6">
              <w:rPr>
                <w:b/>
                <w:bCs/>
              </w:rPr>
              <w:t>Eo</w:t>
            </w:r>
          </w:p>
        </w:tc>
        <w:tc>
          <w:tcPr>
            <w:tcW w:w="1297" w:type="dxa"/>
          </w:tcPr>
          <w:p w14:paraId="7A78A8AB" w14:textId="3AB26FD4" w:rsidR="00E437E6" w:rsidRDefault="00E437E6" w:rsidP="00C217C6">
            <w:pPr>
              <w:pStyle w:val="Paragraph"/>
              <w:ind w:firstLine="0"/>
              <w:rPr>
                <w:b/>
                <w:bCs/>
              </w:rPr>
            </w:pPr>
            <w:r w:rsidRPr="00E437E6">
              <w:rPr>
                <w:b/>
                <w:bCs/>
              </w:rPr>
              <w:t>Kedalamn (m)</w:t>
            </w:r>
          </w:p>
        </w:tc>
        <w:tc>
          <w:tcPr>
            <w:tcW w:w="1668" w:type="dxa"/>
          </w:tcPr>
          <w:p w14:paraId="5F804DC7" w14:textId="663E2E07" w:rsidR="00E437E6" w:rsidRPr="00E437E6" w:rsidRDefault="00E437E6" w:rsidP="00C217C6">
            <w:pPr>
              <w:pStyle w:val="Paragraph"/>
              <w:ind w:firstLine="0"/>
              <w:rPr>
                <w:b/>
                <w:bCs/>
              </w:rPr>
            </w:pPr>
            <w:r>
              <w:rPr>
                <w:b/>
                <w:bCs/>
              </w:rPr>
              <w:t>Cc</w:t>
            </w:r>
          </w:p>
        </w:tc>
        <w:tc>
          <w:tcPr>
            <w:tcW w:w="1503" w:type="dxa"/>
          </w:tcPr>
          <w:p w14:paraId="5F49B024" w14:textId="3A90C91E" w:rsidR="00E437E6" w:rsidRPr="00E437E6" w:rsidRDefault="00E437E6" w:rsidP="00C217C6">
            <w:pPr>
              <w:pStyle w:val="Paragraph"/>
              <w:ind w:firstLine="0"/>
              <w:rPr>
                <w:b/>
                <w:bCs/>
              </w:rPr>
            </w:pPr>
            <w:r w:rsidRPr="00E437E6">
              <w:rPr>
                <w:b/>
                <w:bCs/>
              </w:rPr>
              <w:t>eo</w:t>
            </w:r>
          </w:p>
        </w:tc>
      </w:tr>
      <w:tr w:rsidR="00E437E6" w14:paraId="1A4C9A65" w14:textId="77777777" w:rsidTr="00DB1641">
        <w:tc>
          <w:tcPr>
            <w:tcW w:w="1529" w:type="dxa"/>
            <w:vAlign w:val="bottom"/>
          </w:tcPr>
          <w:p w14:paraId="2A3235C5" w14:textId="7CD1354A" w:rsidR="00E437E6" w:rsidRDefault="00E437E6" w:rsidP="00E437E6">
            <w:pPr>
              <w:pStyle w:val="Paragraph"/>
              <w:ind w:firstLine="0"/>
            </w:pPr>
            <w:r>
              <w:rPr>
                <w:rFonts w:ascii="Calibri" w:hAnsi="Calibri" w:cs="Calibri"/>
                <w:color w:val="000000"/>
                <w:szCs w:val="22"/>
              </w:rPr>
              <w:t>1.9</w:t>
            </w:r>
          </w:p>
        </w:tc>
        <w:tc>
          <w:tcPr>
            <w:tcW w:w="1499" w:type="dxa"/>
            <w:vAlign w:val="bottom"/>
          </w:tcPr>
          <w:p w14:paraId="634587D4" w14:textId="70075FBE" w:rsidR="00E437E6" w:rsidRDefault="00E437E6" w:rsidP="00E437E6">
            <w:pPr>
              <w:pStyle w:val="Paragraph"/>
              <w:ind w:firstLine="0"/>
            </w:pPr>
            <w:r>
              <w:rPr>
                <w:rFonts w:ascii="Calibri" w:hAnsi="Calibri" w:cs="Calibri"/>
                <w:color w:val="000000"/>
                <w:szCs w:val="22"/>
              </w:rPr>
              <w:t>0.425</w:t>
            </w:r>
          </w:p>
        </w:tc>
        <w:tc>
          <w:tcPr>
            <w:tcW w:w="1565" w:type="dxa"/>
            <w:vAlign w:val="bottom"/>
          </w:tcPr>
          <w:p w14:paraId="1F8F1FBA" w14:textId="3418F9A1" w:rsidR="00E437E6" w:rsidRDefault="00E437E6" w:rsidP="00E437E6">
            <w:pPr>
              <w:pStyle w:val="Paragraph"/>
              <w:ind w:firstLine="0"/>
            </w:pPr>
            <w:r>
              <w:rPr>
                <w:rFonts w:ascii="Calibri" w:hAnsi="Calibri" w:cs="Calibri"/>
                <w:color w:val="000000"/>
                <w:szCs w:val="22"/>
              </w:rPr>
              <w:t>1.51</w:t>
            </w:r>
          </w:p>
        </w:tc>
        <w:tc>
          <w:tcPr>
            <w:tcW w:w="1297" w:type="dxa"/>
            <w:vAlign w:val="bottom"/>
          </w:tcPr>
          <w:p w14:paraId="4635860A" w14:textId="780C9D86" w:rsidR="00E437E6" w:rsidRPr="0055106C" w:rsidRDefault="00E437E6" w:rsidP="00E437E6">
            <w:pPr>
              <w:pStyle w:val="Paragraph"/>
              <w:ind w:firstLine="0"/>
            </w:pPr>
            <w:r>
              <w:rPr>
                <w:rFonts w:ascii="Calibri" w:hAnsi="Calibri" w:cs="Calibri"/>
                <w:color w:val="000000"/>
                <w:szCs w:val="22"/>
              </w:rPr>
              <w:t>1.8</w:t>
            </w:r>
          </w:p>
        </w:tc>
        <w:tc>
          <w:tcPr>
            <w:tcW w:w="1668" w:type="dxa"/>
          </w:tcPr>
          <w:p w14:paraId="773F948E" w14:textId="01EB9811" w:rsidR="00E437E6" w:rsidRDefault="00E437E6" w:rsidP="00E437E6">
            <w:pPr>
              <w:pStyle w:val="Paragraph"/>
              <w:ind w:firstLine="0"/>
            </w:pPr>
            <w:r w:rsidRPr="0055106C">
              <w:t>0</w:t>
            </w:r>
            <w:r>
              <w:t>.</w:t>
            </w:r>
            <w:r w:rsidRPr="0055106C">
              <w:t>39</w:t>
            </w:r>
          </w:p>
        </w:tc>
        <w:tc>
          <w:tcPr>
            <w:tcW w:w="1503" w:type="dxa"/>
            <w:vAlign w:val="bottom"/>
          </w:tcPr>
          <w:p w14:paraId="7D78B1DE" w14:textId="0D2D8D50" w:rsidR="00E437E6" w:rsidRDefault="00E437E6" w:rsidP="00E437E6">
            <w:pPr>
              <w:pStyle w:val="Paragraph"/>
              <w:ind w:firstLine="0"/>
            </w:pPr>
            <w:r>
              <w:rPr>
                <w:rFonts w:ascii="Calibri" w:hAnsi="Calibri" w:cs="Calibri"/>
                <w:color w:val="000000"/>
                <w:szCs w:val="22"/>
              </w:rPr>
              <w:t>1.24</w:t>
            </w:r>
          </w:p>
        </w:tc>
      </w:tr>
      <w:tr w:rsidR="00E437E6" w14:paraId="4DEC5FC7" w14:textId="77777777" w:rsidTr="00DB1641">
        <w:tc>
          <w:tcPr>
            <w:tcW w:w="1529" w:type="dxa"/>
            <w:vAlign w:val="bottom"/>
          </w:tcPr>
          <w:p w14:paraId="09C815D7" w14:textId="0686EB31" w:rsidR="00E437E6" w:rsidRDefault="00E437E6" w:rsidP="00E437E6">
            <w:pPr>
              <w:pStyle w:val="Paragraph"/>
              <w:ind w:firstLine="0"/>
            </w:pPr>
            <w:r>
              <w:rPr>
                <w:rFonts w:ascii="Calibri" w:hAnsi="Calibri" w:cs="Calibri"/>
                <w:color w:val="000000"/>
                <w:szCs w:val="22"/>
              </w:rPr>
              <w:t>9.8</w:t>
            </w:r>
          </w:p>
        </w:tc>
        <w:tc>
          <w:tcPr>
            <w:tcW w:w="1499" w:type="dxa"/>
            <w:vAlign w:val="bottom"/>
          </w:tcPr>
          <w:p w14:paraId="5BFA7F9E" w14:textId="643DA5F6" w:rsidR="00E437E6" w:rsidRDefault="00E437E6" w:rsidP="00E437E6">
            <w:pPr>
              <w:pStyle w:val="Paragraph"/>
              <w:ind w:firstLine="0"/>
            </w:pPr>
            <w:r>
              <w:rPr>
                <w:rFonts w:ascii="Calibri" w:hAnsi="Calibri" w:cs="Calibri"/>
                <w:color w:val="000000"/>
                <w:szCs w:val="22"/>
              </w:rPr>
              <w:t>0.595</w:t>
            </w:r>
          </w:p>
        </w:tc>
        <w:tc>
          <w:tcPr>
            <w:tcW w:w="1565" w:type="dxa"/>
            <w:vAlign w:val="bottom"/>
          </w:tcPr>
          <w:p w14:paraId="107320F3" w14:textId="10B3569C" w:rsidR="00E437E6" w:rsidRDefault="00E437E6" w:rsidP="00E437E6">
            <w:pPr>
              <w:pStyle w:val="Paragraph"/>
              <w:ind w:firstLine="0"/>
            </w:pPr>
            <w:r>
              <w:rPr>
                <w:rFonts w:ascii="Calibri" w:hAnsi="Calibri" w:cs="Calibri"/>
                <w:color w:val="000000"/>
                <w:szCs w:val="22"/>
              </w:rPr>
              <w:t>1.69</w:t>
            </w:r>
          </w:p>
        </w:tc>
        <w:tc>
          <w:tcPr>
            <w:tcW w:w="1297" w:type="dxa"/>
            <w:vAlign w:val="bottom"/>
          </w:tcPr>
          <w:p w14:paraId="2C8E4C02" w14:textId="17040C34" w:rsidR="00E437E6" w:rsidRPr="0055106C" w:rsidRDefault="00E437E6" w:rsidP="00E437E6">
            <w:pPr>
              <w:pStyle w:val="Paragraph"/>
              <w:ind w:firstLine="0"/>
            </w:pPr>
            <w:r>
              <w:rPr>
                <w:rFonts w:ascii="Calibri" w:hAnsi="Calibri" w:cs="Calibri"/>
                <w:color w:val="000000"/>
                <w:szCs w:val="22"/>
              </w:rPr>
              <w:t>9.4</w:t>
            </w:r>
          </w:p>
        </w:tc>
        <w:tc>
          <w:tcPr>
            <w:tcW w:w="1668" w:type="dxa"/>
          </w:tcPr>
          <w:p w14:paraId="0824AF7B" w14:textId="0E63FA84" w:rsidR="00E437E6" w:rsidRDefault="00E437E6" w:rsidP="00E437E6">
            <w:pPr>
              <w:pStyle w:val="Paragraph"/>
              <w:ind w:firstLine="0"/>
            </w:pPr>
            <w:r w:rsidRPr="0055106C">
              <w:t>0.943333333</w:t>
            </w:r>
          </w:p>
        </w:tc>
        <w:tc>
          <w:tcPr>
            <w:tcW w:w="1503" w:type="dxa"/>
            <w:vAlign w:val="bottom"/>
          </w:tcPr>
          <w:p w14:paraId="33FEB82D" w14:textId="2792DB74" w:rsidR="00E437E6" w:rsidRDefault="00E437E6" w:rsidP="00E437E6">
            <w:pPr>
              <w:pStyle w:val="Paragraph"/>
              <w:ind w:firstLine="0"/>
            </w:pPr>
            <w:r>
              <w:rPr>
                <w:rFonts w:ascii="Calibri" w:hAnsi="Calibri" w:cs="Calibri"/>
                <w:color w:val="000000"/>
                <w:szCs w:val="22"/>
              </w:rPr>
              <w:t>1.76</w:t>
            </w:r>
          </w:p>
        </w:tc>
      </w:tr>
      <w:tr w:rsidR="00E437E6" w14:paraId="603EC3BC" w14:textId="77777777" w:rsidTr="00DB1641">
        <w:tc>
          <w:tcPr>
            <w:tcW w:w="1529" w:type="dxa"/>
            <w:vAlign w:val="bottom"/>
          </w:tcPr>
          <w:p w14:paraId="26EFBC1A" w14:textId="7D158FF3" w:rsidR="00E437E6" w:rsidRDefault="00E437E6" w:rsidP="00E437E6">
            <w:pPr>
              <w:pStyle w:val="Paragraph"/>
              <w:ind w:firstLine="0"/>
            </w:pPr>
            <w:r>
              <w:rPr>
                <w:rFonts w:ascii="Calibri" w:hAnsi="Calibri" w:cs="Calibri"/>
                <w:color w:val="000000"/>
                <w:szCs w:val="22"/>
              </w:rPr>
              <w:t>5.3</w:t>
            </w:r>
          </w:p>
        </w:tc>
        <w:tc>
          <w:tcPr>
            <w:tcW w:w="1499" w:type="dxa"/>
            <w:vAlign w:val="bottom"/>
          </w:tcPr>
          <w:p w14:paraId="5610061D" w14:textId="3473B227" w:rsidR="00E437E6" w:rsidRDefault="00E437E6" w:rsidP="00E437E6">
            <w:pPr>
              <w:pStyle w:val="Paragraph"/>
              <w:ind w:firstLine="0"/>
            </w:pPr>
            <w:r>
              <w:rPr>
                <w:rFonts w:ascii="Calibri" w:hAnsi="Calibri" w:cs="Calibri"/>
                <w:color w:val="000000"/>
                <w:szCs w:val="22"/>
              </w:rPr>
              <w:t>1.06</w:t>
            </w:r>
          </w:p>
        </w:tc>
        <w:tc>
          <w:tcPr>
            <w:tcW w:w="1565" w:type="dxa"/>
            <w:vAlign w:val="bottom"/>
          </w:tcPr>
          <w:p w14:paraId="0FBAE222" w14:textId="7E139D40" w:rsidR="00E437E6" w:rsidRDefault="00E437E6" w:rsidP="00E437E6">
            <w:pPr>
              <w:pStyle w:val="Paragraph"/>
              <w:ind w:firstLine="0"/>
            </w:pPr>
            <w:r>
              <w:rPr>
                <w:rFonts w:ascii="Calibri" w:hAnsi="Calibri" w:cs="Calibri"/>
                <w:color w:val="000000"/>
                <w:szCs w:val="22"/>
              </w:rPr>
              <w:t>1.8</w:t>
            </w:r>
          </w:p>
        </w:tc>
        <w:tc>
          <w:tcPr>
            <w:tcW w:w="1297" w:type="dxa"/>
            <w:vAlign w:val="bottom"/>
          </w:tcPr>
          <w:p w14:paraId="1C91B252" w14:textId="1154D75F" w:rsidR="00E437E6" w:rsidRPr="0055106C" w:rsidRDefault="00E437E6" w:rsidP="00E437E6">
            <w:pPr>
              <w:pStyle w:val="Paragraph"/>
              <w:ind w:firstLine="0"/>
            </w:pPr>
            <w:r>
              <w:rPr>
                <w:rFonts w:ascii="Calibri" w:hAnsi="Calibri" w:cs="Calibri"/>
                <w:color w:val="000000"/>
                <w:szCs w:val="22"/>
              </w:rPr>
              <w:t>5</w:t>
            </w:r>
          </w:p>
        </w:tc>
        <w:tc>
          <w:tcPr>
            <w:tcW w:w="1668" w:type="dxa"/>
          </w:tcPr>
          <w:p w14:paraId="20B948B2" w14:textId="6A06A916" w:rsidR="00E437E6" w:rsidRDefault="00E437E6" w:rsidP="00E437E6">
            <w:pPr>
              <w:pStyle w:val="Paragraph"/>
              <w:ind w:firstLine="0"/>
            </w:pPr>
            <w:r w:rsidRPr="0055106C">
              <w:t>1.025</w:t>
            </w:r>
          </w:p>
        </w:tc>
        <w:tc>
          <w:tcPr>
            <w:tcW w:w="1503" w:type="dxa"/>
            <w:vAlign w:val="bottom"/>
          </w:tcPr>
          <w:p w14:paraId="3FC76A1D" w14:textId="47F9BD1E" w:rsidR="00E437E6" w:rsidRDefault="00E437E6" w:rsidP="00E437E6">
            <w:pPr>
              <w:pStyle w:val="Paragraph"/>
              <w:ind w:firstLine="0"/>
            </w:pPr>
            <w:r>
              <w:rPr>
                <w:rFonts w:ascii="Calibri" w:hAnsi="Calibri" w:cs="Calibri"/>
                <w:color w:val="000000"/>
                <w:szCs w:val="22"/>
              </w:rPr>
              <w:t>1.76</w:t>
            </w:r>
          </w:p>
        </w:tc>
      </w:tr>
      <w:tr w:rsidR="00E437E6" w14:paraId="3C12F098" w14:textId="77777777" w:rsidTr="00DB1641">
        <w:tc>
          <w:tcPr>
            <w:tcW w:w="1529" w:type="dxa"/>
            <w:vAlign w:val="bottom"/>
          </w:tcPr>
          <w:p w14:paraId="7705E591" w14:textId="1FBEF803" w:rsidR="00E437E6" w:rsidRDefault="00E437E6" w:rsidP="00E437E6">
            <w:pPr>
              <w:pStyle w:val="Paragraph"/>
              <w:ind w:firstLine="0"/>
            </w:pPr>
            <w:r>
              <w:rPr>
                <w:rFonts w:ascii="Calibri" w:hAnsi="Calibri" w:cs="Calibri"/>
                <w:color w:val="000000"/>
                <w:szCs w:val="22"/>
              </w:rPr>
              <w:t>3</w:t>
            </w:r>
          </w:p>
        </w:tc>
        <w:tc>
          <w:tcPr>
            <w:tcW w:w="1499" w:type="dxa"/>
            <w:vAlign w:val="bottom"/>
          </w:tcPr>
          <w:p w14:paraId="3844EF2D" w14:textId="1D8A75A7" w:rsidR="00E437E6" w:rsidRDefault="00E437E6" w:rsidP="00E437E6">
            <w:pPr>
              <w:pStyle w:val="Paragraph"/>
              <w:ind w:firstLine="0"/>
            </w:pPr>
            <w:r>
              <w:rPr>
                <w:rFonts w:ascii="Calibri" w:hAnsi="Calibri" w:cs="Calibri"/>
                <w:color w:val="000000"/>
                <w:szCs w:val="22"/>
              </w:rPr>
              <w:t>0.74</w:t>
            </w:r>
          </w:p>
        </w:tc>
        <w:tc>
          <w:tcPr>
            <w:tcW w:w="1565" w:type="dxa"/>
            <w:vAlign w:val="bottom"/>
          </w:tcPr>
          <w:p w14:paraId="060CFFAC" w14:textId="68964DAD" w:rsidR="00E437E6" w:rsidRDefault="00E437E6" w:rsidP="00E437E6">
            <w:pPr>
              <w:pStyle w:val="Paragraph"/>
              <w:ind w:firstLine="0"/>
            </w:pPr>
            <w:r>
              <w:rPr>
                <w:rFonts w:ascii="Calibri" w:hAnsi="Calibri" w:cs="Calibri"/>
                <w:color w:val="000000"/>
                <w:szCs w:val="22"/>
              </w:rPr>
              <w:t>1.58</w:t>
            </w:r>
          </w:p>
        </w:tc>
        <w:tc>
          <w:tcPr>
            <w:tcW w:w="1297" w:type="dxa"/>
            <w:vAlign w:val="bottom"/>
          </w:tcPr>
          <w:p w14:paraId="7878CB7D" w14:textId="7ED71EFD" w:rsidR="00E437E6" w:rsidRPr="0055106C" w:rsidRDefault="00E437E6" w:rsidP="00E437E6">
            <w:pPr>
              <w:pStyle w:val="Paragraph"/>
              <w:ind w:firstLine="0"/>
            </w:pPr>
            <w:r>
              <w:rPr>
                <w:rFonts w:ascii="Calibri" w:hAnsi="Calibri" w:cs="Calibri"/>
                <w:color w:val="000000"/>
                <w:szCs w:val="22"/>
              </w:rPr>
              <w:t>3.8</w:t>
            </w:r>
          </w:p>
        </w:tc>
        <w:tc>
          <w:tcPr>
            <w:tcW w:w="1668" w:type="dxa"/>
          </w:tcPr>
          <w:p w14:paraId="07E7EBBA" w14:textId="1C72BAE6" w:rsidR="00E437E6" w:rsidRDefault="00E437E6" w:rsidP="00E437E6">
            <w:pPr>
              <w:pStyle w:val="Paragraph"/>
              <w:ind w:firstLine="0"/>
            </w:pPr>
            <w:r w:rsidRPr="0055106C">
              <w:t>1.26</w:t>
            </w:r>
          </w:p>
        </w:tc>
        <w:tc>
          <w:tcPr>
            <w:tcW w:w="1503" w:type="dxa"/>
            <w:vAlign w:val="bottom"/>
          </w:tcPr>
          <w:p w14:paraId="479862CB" w14:textId="52D908C8" w:rsidR="00E437E6" w:rsidRDefault="00E437E6" w:rsidP="00E437E6">
            <w:pPr>
              <w:pStyle w:val="Paragraph"/>
              <w:ind w:firstLine="0"/>
            </w:pPr>
            <w:r>
              <w:rPr>
                <w:rFonts w:ascii="Calibri" w:hAnsi="Calibri" w:cs="Calibri"/>
                <w:color w:val="000000"/>
                <w:szCs w:val="22"/>
              </w:rPr>
              <w:t>1.74</w:t>
            </w:r>
          </w:p>
        </w:tc>
      </w:tr>
      <w:tr w:rsidR="00E437E6" w14:paraId="5C7D03C2" w14:textId="77777777" w:rsidTr="000C58A8">
        <w:tc>
          <w:tcPr>
            <w:tcW w:w="4593" w:type="dxa"/>
            <w:gridSpan w:val="3"/>
          </w:tcPr>
          <w:p w14:paraId="5D557B3C" w14:textId="7785B2C2" w:rsidR="00E437E6" w:rsidRPr="00E437E6" w:rsidRDefault="00E437E6" w:rsidP="00AD7ED9">
            <w:pPr>
              <w:pStyle w:val="Paragraph"/>
              <w:ind w:firstLine="0"/>
              <w:rPr>
                <w:b/>
                <w:bCs/>
              </w:rPr>
            </w:pPr>
            <w:r w:rsidRPr="00E437E6">
              <w:rPr>
                <w:b/>
                <w:bCs/>
              </w:rPr>
              <w:t xml:space="preserve">Bor Hole </w:t>
            </w:r>
            <w:r>
              <w:rPr>
                <w:b/>
                <w:bCs/>
              </w:rPr>
              <w:t>3</w:t>
            </w:r>
          </w:p>
        </w:tc>
        <w:tc>
          <w:tcPr>
            <w:tcW w:w="4468" w:type="dxa"/>
            <w:gridSpan w:val="3"/>
          </w:tcPr>
          <w:p w14:paraId="33659E77" w14:textId="4D23749E" w:rsidR="00E437E6" w:rsidRPr="00E437E6" w:rsidRDefault="00E437E6" w:rsidP="00AD7ED9">
            <w:pPr>
              <w:pStyle w:val="Paragraph"/>
              <w:ind w:firstLine="0"/>
              <w:rPr>
                <w:b/>
                <w:bCs/>
              </w:rPr>
            </w:pPr>
            <w:r w:rsidRPr="00E437E6">
              <w:rPr>
                <w:b/>
                <w:bCs/>
              </w:rPr>
              <w:t xml:space="preserve">Bor Hole </w:t>
            </w:r>
            <w:r>
              <w:rPr>
                <w:b/>
                <w:bCs/>
              </w:rPr>
              <w:t>4</w:t>
            </w:r>
          </w:p>
        </w:tc>
      </w:tr>
      <w:tr w:rsidR="00E437E6" w14:paraId="0FC95354" w14:textId="77777777" w:rsidTr="00E437E6">
        <w:tc>
          <w:tcPr>
            <w:tcW w:w="1529" w:type="dxa"/>
          </w:tcPr>
          <w:p w14:paraId="43062316" w14:textId="77777777" w:rsidR="00E437E6" w:rsidRPr="00E437E6" w:rsidRDefault="00E437E6" w:rsidP="00AD7ED9">
            <w:pPr>
              <w:pStyle w:val="Paragraph"/>
              <w:ind w:firstLine="0"/>
              <w:rPr>
                <w:b/>
                <w:bCs/>
              </w:rPr>
            </w:pPr>
            <w:r w:rsidRPr="00E437E6">
              <w:rPr>
                <w:b/>
                <w:bCs/>
              </w:rPr>
              <w:t>Kedalamn (m)</w:t>
            </w:r>
          </w:p>
        </w:tc>
        <w:tc>
          <w:tcPr>
            <w:tcW w:w="1499" w:type="dxa"/>
          </w:tcPr>
          <w:p w14:paraId="5D7CD543" w14:textId="77777777" w:rsidR="00E437E6" w:rsidRPr="00E437E6" w:rsidRDefault="00E437E6" w:rsidP="00AD7ED9">
            <w:pPr>
              <w:pStyle w:val="Paragraph"/>
              <w:ind w:firstLine="0"/>
              <w:rPr>
                <w:b/>
                <w:bCs/>
              </w:rPr>
            </w:pPr>
            <w:r w:rsidRPr="00E437E6">
              <w:rPr>
                <w:b/>
                <w:bCs/>
              </w:rPr>
              <w:t>Cc</w:t>
            </w:r>
          </w:p>
        </w:tc>
        <w:tc>
          <w:tcPr>
            <w:tcW w:w="1565" w:type="dxa"/>
          </w:tcPr>
          <w:p w14:paraId="190E561E" w14:textId="77777777" w:rsidR="00E437E6" w:rsidRPr="00E437E6" w:rsidRDefault="00E437E6" w:rsidP="00AD7ED9">
            <w:pPr>
              <w:pStyle w:val="Paragraph"/>
              <w:ind w:firstLine="0"/>
              <w:rPr>
                <w:b/>
                <w:bCs/>
              </w:rPr>
            </w:pPr>
            <w:r w:rsidRPr="00E437E6">
              <w:rPr>
                <w:b/>
                <w:bCs/>
              </w:rPr>
              <w:t>Eo</w:t>
            </w:r>
          </w:p>
        </w:tc>
        <w:tc>
          <w:tcPr>
            <w:tcW w:w="1297" w:type="dxa"/>
          </w:tcPr>
          <w:p w14:paraId="617DA256" w14:textId="1268BDBC" w:rsidR="00E437E6" w:rsidRDefault="00E437E6" w:rsidP="00AD7ED9">
            <w:pPr>
              <w:pStyle w:val="Paragraph"/>
              <w:ind w:firstLine="0"/>
              <w:rPr>
                <w:b/>
                <w:bCs/>
              </w:rPr>
            </w:pPr>
            <w:r w:rsidRPr="00E437E6">
              <w:rPr>
                <w:b/>
                <w:bCs/>
              </w:rPr>
              <w:t>Kedalamn (m)</w:t>
            </w:r>
          </w:p>
        </w:tc>
        <w:tc>
          <w:tcPr>
            <w:tcW w:w="1668" w:type="dxa"/>
          </w:tcPr>
          <w:p w14:paraId="560A6A27" w14:textId="2E5A83C3" w:rsidR="00E437E6" w:rsidRPr="00E437E6" w:rsidRDefault="00E437E6" w:rsidP="00AD7ED9">
            <w:pPr>
              <w:pStyle w:val="Paragraph"/>
              <w:ind w:firstLine="0"/>
              <w:rPr>
                <w:b/>
                <w:bCs/>
              </w:rPr>
            </w:pPr>
            <w:r>
              <w:rPr>
                <w:b/>
                <w:bCs/>
              </w:rPr>
              <w:t>Cc</w:t>
            </w:r>
          </w:p>
        </w:tc>
        <w:tc>
          <w:tcPr>
            <w:tcW w:w="1503" w:type="dxa"/>
          </w:tcPr>
          <w:p w14:paraId="68974F47" w14:textId="77777777" w:rsidR="00E437E6" w:rsidRPr="00E437E6" w:rsidRDefault="00E437E6" w:rsidP="00AD7ED9">
            <w:pPr>
              <w:pStyle w:val="Paragraph"/>
              <w:ind w:firstLine="0"/>
              <w:rPr>
                <w:b/>
                <w:bCs/>
              </w:rPr>
            </w:pPr>
            <w:r w:rsidRPr="00E437E6">
              <w:rPr>
                <w:b/>
                <w:bCs/>
              </w:rPr>
              <w:t>eo</w:t>
            </w:r>
          </w:p>
        </w:tc>
      </w:tr>
      <w:tr w:rsidR="00E437E6" w14:paraId="24B3AF53" w14:textId="77777777" w:rsidTr="00922C96">
        <w:tc>
          <w:tcPr>
            <w:tcW w:w="1529" w:type="dxa"/>
            <w:vAlign w:val="bottom"/>
          </w:tcPr>
          <w:p w14:paraId="398E6CA5" w14:textId="03B19860" w:rsidR="00E437E6" w:rsidRDefault="00E437E6" w:rsidP="00E437E6">
            <w:pPr>
              <w:pStyle w:val="Paragraph"/>
              <w:ind w:firstLine="0"/>
            </w:pPr>
            <w:r>
              <w:rPr>
                <w:rFonts w:ascii="Calibri" w:hAnsi="Calibri" w:cs="Calibri"/>
                <w:color w:val="000000"/>
                <w:szCs w:val="22"/>
              </w:rPr>
              <w:t>1.5</w:t>
            </w:r>
          </w:p>
        </w:tc>
        <w:tc>
          <w:tcPr>
            <w:tcW w:w="1499" w:type="dxa"/>
            <w:vAlign w:val="bottom"/>
          </w:tcPr>
          <w:p w14:paraId="27EAD973" w14:textId="795896A7" w:rsidR="00E437E6" w:rsidRDefault="00E437E6" w:rsidP="00E437E6">
            <w:pPr>
              <w:pStyle w:val="Paragraph"/>
              <w:ind w:firstLine="0"/>
            </w:pPr>
            <w:r>
              <w:rPr>
                <w:rFonts w:ascii="Calibri" w:hAnsi="Calibri" w:cs="Calibri"/>
                <w:color w:val="000000"/>
                <w:szCs w:val="22"/>
              </w:rPr>
              <w:t>1.08</w:t>
            </w:r>
          </w:p>
        </w:tc>
        <w:tc>
          <w:tcPr>
            <w:tcW w:w="1565" w:type="dxa"/>
            <w:vAlign w:val="bottom"/>
          </w:tcPr>
          <w:p w14:paraId="77A4CCA4" w14:textId="0DF54194" w:rsidR="00E437E6" w:rsidRDefault="00E437E6" w:rsidP="00E437E6">
            <w:pPr>
              <w:pStyle w:val="Paragraph"/>
              <w:ind w:firstLine="0"/>
            </w:pPr>
            <w:r>
              <w:rPr>
                <w:rFonts w:ascii="Calibri" w:hAnsi="Calibri" w:cs="Calibri"/>
                <w:color w:val="000000"/>
                <w:szCs w:val="22"/>
              </w:rPr>
              <w:t>2.02</w:t>
            </w:r>
          </w:p>
        </w:tc>
        <w:tc>
          <w:tcPr>
            <w:tcW w:w="1297" w:type="dxa"/>
            <w:vAlign w:val="bottom"/>
          </w:tcPr>
          <w:p w14:paraId="6FA1B334" w14:textId="3049B63A"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2</w:t>
            </w:r>
          </w:p>
        </w:tc>
        <w:tc>
          <w:tcPr>
            <w:tcW w:w="1668" w:type="dxa"/>
            <w:vAlign w:val="bottom"/>
          </w:tcPr>
          <w:p w14:paraId="084BB4CE" w14:textId="2BC9968F" w:rsidR="00E437E6" w:rsidRDefault="00E437E6" w:rsidP="00E437E6">
            <w:pPr>
              <w:pStyle w:val="Paragraph"/>
              <w:ind w:firstLine="0"/>
            </w:pPr>
            <w:r>
              <w:rPr>
                <w:rFonts w:ascii="Calibri" w:hAnsi="Calibri" w:cs="Calibri"/>
                <w:color w:val="000000"/>
                <w:szCs w:val="22"/>
              </w:rPr>
              <w:t>1.1</w:t>
            </w:r>
          </w:p>
        </w:tc>
        <w:tc>
          <w:tcPr>
            <w:tcW w:w="1503" w:type="dxa"/>
            <w:vAlign w:val="bottom"/>
          </w:tcPr>
          <w:p w14:paraId="5B63F4D0" w14:textId="20D3DEE7" w:rsidR="00E437E6" w:rsidRDefault="00E437E6" w:rsidP="00E437E6">
            <w:pPr>
              <w:pStyle w:val="Paragraph"/>
              <w:ind w:firstLine="0"/>
            </w:pPr>
            <w:r>
              <w:rPr>
                <w:rFonts w:ascii="Calibri" w:hAnsi="Calibri" w:cs="Calibri"/>
                <w:color w:val="000000"/>
                <w:szCs w:val="22"/>
              </w:rPr>
              <w:t>1.52</w:t>
            </w:r>
          </w:p>
        </w:tc>
      </w:tr>
      <w:tr w:rsidR="00E437E6" w14:paraId="4CEC8F95" w14:textId="77777777" w:rsidTr="00922C96">
        <w:tc>
          <w:tcPr>
            <w:tcW w:w="1529" w:type="dxa"/>
            <w:vAlign w:val="bottom"/>
          </w:tcPr>
          <w:p w14:paraId="1C59BBE0" w14:textId="4F2F5851" w:rsidR="00E437E6" w:rsidRDefault="00E437E6" w:rsidP="00E437E6">
            <w:pPr>
              <w:pStyle w:val="Paragraph"/>
              <w:ind w:firstLine="0"/>
            </w:pPr>
            <w:r>
              <w:rPr>
                <w:rFonts w:ascii="Calibri" w:hAnsi="Calibri" w:cs="Calibri"/>
                <w:color w:val="000000"/>
                <w:szCs w:val="22"/>
              </w:rPr>
              <w:t>8.7</w:t>
            </w:r>
          </w:p>
        </w:tc>
        <w:tc>
          <w:tcPr>
            <w:tcW w:w="1499" w:type="dxa"/>
            <w:vAlign w:val="bottom"/>
          </w:tcPr>
          <w:p w14:paraId="3989471C" w14:textId="3339DBD4" w:rsidR="00E437E6" w:rsidRDefault="00E437E6" w:rsidP="00E437E6">
            <w:pPr>
              <w:pStyle w:val="Paragraph"/>
              <w:ind w:firstLine="0"/>
            </w:pPr>
            <w:r>
              <w:rPr>
                <w:rFonts w:ascii="Calibri" w:hAnsi="Calibri" w:cs="Calibri"/>
                <w:color w:val="000000"/>
                <w:szCs w:val="22"/>
              </w:rPr>
              <w:t>1.23</w:t>
            </w:r>
          </w:p>
        </w:tc>
        <w:tc>
          <w:tcPr>
            <w:tcW w:w="1565" w:type="dxa"/>
            <w:vAlign w:val="bottom"/>
          </w:tcPr>
          <w:p w14:paraId="6279C2A1" w14:textId="29EB7FBD" w:rsidR="00E437E6" w:rsidRDefault="00E437E6" w:rsidP="00E437E6">
            <w:pPr>
              <w:pStyle w:val="Paragraph"/>
              <w:ind w:firstLine="0"/>
            </w:pPr>
            <w:r>
              <w:rPr>
                <w:rFonts w:ascii="Calibri" w:hAnsi="Calibri" w:cs="Calibri"/>
                <w:color w:val="000000"/>
                <w:szCs w:val="22"/>
              </w:rPr>
              <w:t>2.063333</w:t>
            </w:r>
          </w:p>
        </w:tc>
        <w:tc>
          <w:tcPr>
            <w:tcW w:w="1297" w:type="dxa"/>
            <w:vAlign w:val="bottom"/>
          </w:tcPr>
          <w:p w14:paraId="1A5E65BE" w14:textId="16E08D1D"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12</w:t>
            </w:r>
          </w:p>
        </w:tc>
        <w:tc>
          <w:tcPr>
            <w:tcW w:w="1668" w:type="dxa"/>
            <w:vAlign w:val="bottom"/>
          </w:tcPr>
          <w:p w14:paraId="742C82EF" w14:textId="2964C821" w:rsidR="00E437E6" w:rsidRDefault="00E437E6" w:rsidP="00E437E6">
            <w:pPr>
              <w:pStyle w:val="Paragraph"/>
              <w:ind w:firstLine="0"/>
            </w:pPr>
            <w:r>
              <w:rPr>
                <w:rFonts w:ascii="Calibri" w:hAnsi="Calibri" w:cs="Calibri"/>
                <w:color w:val="000000"/>
                <w:szCs w:val="22"/>
              </w:rPr>
              <w:t>1.0975</w:t>
            </w:r>
          </w:p>
        </w:tc>
        <w:tc>
          <w:tcPr>
            <w:tcW w:w="1503" w:type="dxa"/>
            <w:vAlign w:val="bottom"/>
          </w:tcPr>
          <w:p w14:paraId="6AA812F7" w14:textId="598DF5F1" w:rsidR="00E437E6" w:rsidRDefault="00E437E6" w:rsidP="00E437E6">
            <w:pPr>
              <w:pStyle w:val="Paragraph"/>
              <w:ind w:firstLine="0"/>
            </w:pPr>
            <w:r>
              <w:rPr>
                <w:rFonts w:ascii="Calibri" w:hAnsi="Calibri" w:cs="Calibri"/>
                <w:color w:val="000000"/>
                <w:szCs w:val="22"/>
              </w:rPr>
              <w:t>1.685</w:t>
            </w:r>
          </w:p>
        </w:tc>
      </w:tr>
      <w:tr w:rsidR="00E437E6" w14:paraId="273297FC" w14:textId="77777777" w:rsidTr="00922C96">
        <w:tc>
          <w:tcPr>
            <w:tcW w:w="1529" w:type="dxa"/>
            <w:vAlign w:val="bottom"/>
          </w:tcPr>
          <w:p w14:paraId="2A4D18A7" w14:textId="665BF32A" w:rsidR="00E437E6" w:rsidRDefault="00E437E6" w:rsidP="00E437E6">
            <w:pPr>
              <w:pStyle w:val="Paragraph"/>
              <w:ind w:firstLine="0"/>
            </w:pPr>
            <w:r>
              <w:rPr>
                <w:rFonts w:ascii="Calibri" w:hAnsi="Calibri" w:cs="Calibri"/>
                <w:color w:val="000000"/>
                <w:szCs w:val="22"/>
              </w:rPr>
              <w:t>7</w:t>
            </w:r>
          </w:p>
        </w:tc>
        <w:tc>
          <w:tcPr>
            <w:tcW w:w="1499" w:type="dxa"/>
            <w:vAlign w:val="bottom"/>
          </w:tcPr>
          <w:p w14:paraId="6AB78A1E" w14:textId="6AF93E80" w:rsidR="00E437E6" w:rsidRDefault="00E437E6" w:rsidP="00E437E6">
            <w:pPr>
              <w:pStyle w:val="Paragraph"/>
              <w:ind w:firstLine="0"/>
            </w:pPr>
            <w:r>
              <w:rPr>
                <w:rFonts w:ascii="Calibri" w:hAnsi="Calibri" w:cs="Calibri"/>
                <w:color w:val="000000"/>
                <w:szCs w:val="22"/>
              </w:rPr>
              <w:t>3.58</w:t>
            </w:r>
          </w:p>
        </w:tc>
        <w:tc>
          <w:tcPr>
            <w:tcW w:w="1565" w:type="dxa"/>
            <w:vAlign w:val="bottom"/>
          </w:tcPr>
          <w:p w14:paraId="1E3A9DBB" w14:textId="1CF916AB" w:rsidR="00E437E6" w:rsidRDefault="00E437E6" w:rsidP="00E437E6">
            <w:pPr>
              <w:pStyle w:val="Paragraph"/>
              <w:ind w:firstLine="0"/>
            </w:pPr>
            <w:r>
              <w:rPr>
                <w:rFonts w:ascii="Calibri" w:hAnsi="Calibri" w:cs="Calibri"/>
                <w:color w:val="000000"/>
                <w:szCs w:val="22"/>
              </w:rPr>
              <w:t>2.225</w:t>
            </w:r>
          </w:p>
        </w:tc>
        <w:tc>
          <w:tcPr>
            <w:tcW w:w="1297" w:type="dxa"/>
            <w:vAlign w:val="bottom"/>
          </w:tcPr>
          <w:p w14:paraId="58F73EE2" w14:textId="3F92544C"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5</w:t>
            </w:r>
          </w:p>
        </w:tc>
        <w:tc>
          <w:tcPr>
            <w:tcW w:w="1668" w:type="dxa"/>
            <w:vAlign w:val="bottom"/>
          </w:tcPr>
          <w:p w14:paraId="49C1D9F0" w14:textId="3271F600" w:rsidR="00E437E6" w:rsidRDefault="00E437E6" w:rsidP="00E437E6">
            <w:pPr>
              <w:pStyle w:val="Paragraph"/>
              <w:ind w:firstLine="0"/>
            </w:pPr>
            <w:r>
              <w:rPr>
                <w:rFonts w:ascii="Calibri" w:hAnsi="Calibri" w:cs="Calibri"/>
                <w:color w:val="000000"/>
                <w:szCs w:val="22"/>
              </w:rPr>
              <w:t>1.405</w:t>
            </w:r>
          </w:p>
        </w:tc>
        <w:tc>
          <w:tcPr>
            <w:tcW w:w="1503" w:type="dxa"/>
            <w:vAlign w:val="bottom"/>
          </w:tcPr>
          <w:p w14:paraId="2CD29F36" w14:textId="2B9AD258" w:rsidR="00E437E6" w:rsidRDefault="00E437E6" w:rsidP="00E437E6">
            <w:pPr>
              <w:pStyle w:val="Paragraph"/>
              <w:ind w:firstLine="0"/>
            </w:pPr>
            <w:r>
              <w:rPr>
                <w:rFonts w:ascii="Calibri" w:hAnsi="Calibri" w:cs="Calibri"/>
                <w:color w:val="000000"/>
                <w:szCs w:val="22"/>
              </w:rPr>
              <w:t>2.115</w:t>
            </w:r>
          </w:p>
        </w:tc>
      </w:tr>
      <w:tr w:rsidR="00E437E6" w14:paraId="7C617D20" w14:textId="77777777" w:rsidTr="00922C96">
        <w:tc>
          <w:tcPr>
            <w:tcW w:w="1529" w:type="dxa"/>
            <w:vAlign w:val="bottom"/>
          </w:tcPr>
          <w:p w14:paraId="5AFD6F51" w14:textId="708C86FE" w:rsidR="00E437E6" w:rsidRDefault="00E437E6" w:rsidP="00E437E6">
            <w:pPr>
              <w:pStyle w:val="Paragraph"/>
              <w:ind w:firstLine="0"/>
            </w:pPr>
            <w:r>
              <w:rPr>
                <w:rFonts w:ascii="Calibri" w:hAnsi="Calibri" w:cs="Calibri"/>
                <w:color w:val="000000"/>
                <w:szCs w:val="22"/>
              </w:rPr>
              <w:t>2.8</w:t>
            </w:r>
          </w:p>
        </w:tc>
        <w:tc>
          <w:tcPr>
            <w:tcW w:w="1499" w:type="dxa"/>
            <w:vAlign w:val="bottom"/>
          </w:tcPr>
          <w:p w14:paraId="47A46F49" w14:textId="7C023324" w:rsidR="00E437E6" w:rsidRDefault="00E437E6" w:rsidP="00E437E6">
            <w:pPr>
              <w:pStyle w:val="Paragraph"/>
              <w:ind w:firstLine="0"/>
            </w:pPr>
            <w:r>
              <w:rPr>
                <w:rFonts w:ascii="Calibri" w:hAnsi="Calibri" w:cs="Calibri"/>
                <w:color w:val="000000"/>
                <w:szCs w:val="22"/>
              </w:rPr>
              <w:t>0.66</w:t>
            </w:r>
          </w:p>
        </w:tc>
        <w:tc>
          <w:tcPr>
            <w:tcW w:w="1565" w:type="dxa"/>
            <w:vAlign w:val="bottom"/>
          </w:tcPr>
          <w:p w14:paraId="0A4E1CD6" w14:textId="368E53A0" w:rsidR="00E437E6" w:rsidRDefault="00E437E6" w:rsidP="00E437E6">
            <w:pPr>
              <w:pStyle w:val="Paragraph"/>
              <w:ind w:firstLine="0"/>
            </w:pPr>
            <w:r>
              <w:rPr>
                <w:rFonts w:ascii="Calibri" w:hAnsi="Calibri" w:cs="Calibri"/>
                <w:color w:val="000000"/>
                <w:szCs w:val="22"/>
              </w:rPr>
              <w:t>0.57</w:t>
            </w:r>
          </w:p>
        </w:tc>
        <w:tc>
          <w:tcPr>
            <w:tcW w:w="1297" w:type="dxa"/>
            <w:vAlign w:val="bottom"/>
          </w:tcPr>
          <w:p w14:paraId="0E6D0168" w14:textId="6BB8BB60"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1</w:t>
            </w:r>
          </w:p>
        </w:tc>
        <w:tc>
          <w:tcPr>
            <w:tcW w:w="1668" w:type="dxa"/>
            <w:vAlign w:val="bottom"/>
          </w:tcPr>
          <w:p w14:paraId="71B504FF" w14:textId="2034389F" w:rsidR="00E437E6" w:rsidRDefault="00E437E6" w:rsidP="00E437E6">
            <w:pPr>
              <w:pStyle w:val="Paragraph"/>
              <w:ind w:firstLine="0"/>
            </w:pPr>
            <w:r>
              <w:rPr>
                <w:rFonts w:ascii="Calibri" w:hAnsi="Calibri" w:cs="Calibri"/>
                <w:color w:val="000000"/>
                <w:szCs w:val="22"/>
              </w:rPr>
              <w:t>1</w:t>
            </w:r>
          </w:p>
        </w:tc>
        <w:tc>
          <w:tcPr>
            <w:tcW w:w="1503" w:type="dxa"/>
            <w:vAlign w:val="bottom"/>
          </w:tcPr>
          <w:p w14:paraId="488DA0E0" w14:textId="069BD461" w:rsidR="00E437E6" w:rsidRDefault="00E437E6" w:rsidP="00E437E6">
            <w:pPr>
              <w:pStyle w:val="Paragraph"/>
              <w:ind w:firstLine="0"/>
            </w:pPr>
            <w:r>
              <w:rPr>
                <w:rFonts w:ascii="Calibri" w:hAnsi="Calibri" w:cs="Calibri"/>
                <w:color w:val="000000"/>
                <w:szCs w:val="22"/>
              </w:rPr>
              <w:t>1.76</w:t>
            </w:r>
          </w:p>
        </w:tc>
      </w:tr>
      <w:tr w:rsidR="00E437E6" w14:paraId="46DB6E93" w14:textId="77777777" w:rsidTr="000D6473">
        <w:tc>
          <w:tcPr>
            <w:tcW w:w="4593" w:type="dxa"/>
            <w:gridSpan w:val="3"/>
          </w:tcPr>
          <w:p w14:paraId="65548A8D" w14:textId="1D0AFD69" w:rsidR="00E437E6" w:rsidRDefault="00E437E6" w:rsidP="00E437E6">
            <w:pPr>
              <w:pStyle w:val="Paragraph"/>
              <w:ind w:firstLine="0"/>
              <w:rPr>
                <w:rFonts w:ascii="Calibri" w:hAnsi="Calibri" w:cs="Calibri"/>
                <w:color w:val="000000"/>
                <w:szCs w:val="22"/>
              </w:rPr>
            </w:pPr>
            <w:r w:rsidRPr="00E437E6">
              <w:rPr>
                <w:b/>
                <w:bCs/>
              </w:rPr>
              <w:lastRenderedPageBreak/>
              <w:t xml:space="preserve">Bor Hole </w:t>
            </w:r>
            <w:r>
              <w:rPr>
                <w:b/>
                <w:bCs/>
              </w:rPr>
              <w:t>5</w:t>
            </w:r>
          </w:p>
        </w:tc>
        <w:tc>
          <w:tcPr>
            <w:tcW w:w="4468" w:type="dxa"/>
            <w:gridSpan w:val="3"/>
            <w:vAlign w:val="bottom"/>
          </w:tcPr>
          <w:p w14:paraId="381CE073" w14:textId="4F64A8EC" w:rsidR="00E437E6" w:rsidRDefault="00E437E6" w:rsidP="00E437E6">
            <w:pPr>
              <w:pStyle w:val="Paragraph"/>
              <w:ind w:firstLine="0"/>
              <w:rPr>
                <w:rFonts w:ascii="Calibri" w:hAnsi="Calibri" w:cs="Calibri"/>
                <w:color w:val="000000"/>
                <w:szCs w:val="22"/>
              </w:rPr>
            </w:pPr>
            <w:r w:rsidRPr="00E437E6">
              <w:rPr>
                <w:b/>
                <w:bCs/>
              </w:rPr>
              <w:t xml:space="preserve">Bor Hole </w:t>
            </w:r>
            <w:r>
              <w:rPr>
                <w:b/>
                <w:bCs/>
              </w:rPr>
              <w:t>6</w:t>
            </w:r>
          </w:p>
        </w:tc>
      </w:tr>
      <w:tr w:rsidR="00E437E6" w14:paraId="1E25E85F" w14:textId="77777777" w:rsidTr="002350D8">
        <w:tc>
          <w:tcPr>
            <w:tcW w:w="1529" w:type="dxa"/>
          </w:tcPr>
          <w:p w14:paraId="4E66DD06" w14:textId="2F5033B8" w:rsidR="00E437E6" w:rsidRPr="00E437E6" w:rsidRDefault="00E437E6" w:rsidP="00E437E6">
            <w:pPr>
              <w:pStyle w:val="Paragraph"/>
              <w:ind w:firstLine="0"/>
              <w:rPr>
                <w:b/>
                <w:bCs/>
              </w:rPr>
            </w:pPr>
            <w:r w:rsidRPr="00E437E6">
              <w:rPr>
                <w:b/>
                <w:bCs/>
              </w:rPr>
              <w:t>Kedalamn (m)</w:t>
            </w:r>
          </w:p>
        </w:tc>
        <w:tc>
          <w:tcPr>
            <w:tcW w:w="1499" w:type="dxa"/>
          </w:tcPr>
          <w:p w14:paraId="5B3A1F59" w14:textId="32DCDDF4" w:rsidR="00E437E6" w:rsidRPr="00E437E6" w:rsidRDefault="00E437E6" w:rsidP="00E437E6">
            <w:pPr>
              <w:pStyle w:val="Paragraph"/>
              <w:ind w:firstLine="0"/>
              <w:rPr>
                <w:b/>
                <w:bCs/>
              </w:rPr>
            </w:pPr>
            <w:r w:rsidRPr="00E437E6">
              <w:rPr>
                <w:b/>
                <w:bCs/>
              </w:rPr>
              <w:t>Cc</w:t>
            </w:r>
          </w:p>
        </w:tc>
        <w:tc>
          <w:tcPr>
            <w:tcW w:w="1565" w:type="dxa"/>
          </w:tcPr>
          <w:p w14:paraId="5FD16FF3" w14:textId="5E3BB7C0" w:rsidR="00E437E6" w:rsidRDefault="00E437E6" w:rsidP="00E437E6">
            <w:pPr>
              <w:pStyle w:val="Paragraph"/>
              <w:ind w:firstLine="0"/>
              <w:rPr>
                <w:rFonts w:ascii="Calibri" w:hAnsi="Calibri" w:cs="Calibri"/>
                <w:color w:val="000000"/>
                <w:szCs w:val="22"/>
              </w:rPr>
            </w:pPr>
            <w:r w:rsidRPr="00E437E6">
              <w:rPr>
                <w:b/>
                <w:bCs/>
              </w:rPr>
              <w:t>Eo</w:t>
            </w:r>
          </w:p>
        </w:tc>
        <w:tc>
          <w:tcPr>
            <w:tcW w:w="1297" w:type="dxa"/>
          </w:tcPr>
          <w:p w14:paraId="00C09639" w14:textId="34051FFC" w:rsidR="00E437E6" w:rsidRDefault="00E437E6" w:rsidP="00E437E6">
            <w:pPr>
              <w:pStyle w:val="Paragraph"/>
              <w:ind w:firstLine="0"/>
              <w:rPr>
                <w:rFonts w:ascii="Calibri" w:hAnsi="Calibri" w:cs="Calibri"/>
                <w:color w:val="000000"/>
                <w:szCs w:val="22"/>
              </w:rPr>
            </w:pPr>
            <w:r w:rsidRPr="00E437E6">
              <w:rPr>
                <w:b/>
                <w:bCs/>
              </w:rPr>
              <w:t>Kedalamn (m)</w:t>
            </w:r>
          </w:p>
        </w:tc>
        <w:tc>
          <w:tcPr>
            <w:tcW w:w="1668" w:type="dxa"/>
          </w:tcPr>
          <w:p w14:paraId="774FAD1E" w14:textId="43A8DB37" w:rsidR="00E437E6" w:rsidRDefault="00E437E6" w:rsidP="00E437E6">
            <w:pPr>
              <w:pStyle w:val="Paragraph"/>
              <w:ind w:firstLine="0"/>
              <w:rPr>
                <w:rFonts w:ascii="Calibri" w:hAnsi="Calibri" w:cs="Calibri"/>
                <w:color w:val="000000"/>
                <w:szCs w:val="22"/>
              </w:rPr>
            </w:pPr>
            <w:r>
              <w:rPr>
                <w:b/>
                <w:bCs/>
              </w:rPr>
              <w:t>Cc</w:t>
            </w:r>
          </w:p>
        </w:tc>
        <w:tc>
          <w:tcPr>
            <w:tcW w:w="1503" w:type="dxa"/>
          </w:tcPr>
          <w:p w14:paraId="46B162BE" w14:textId="3FEEB08F" w:rsidR="00E437E6" w:rsidRDefault="00E437E6" w:rsidP="00E437E6">
            <w:pPr>
              <w:pStyle w:val="Paragraph"/>
              <w:ind w:firstLine="0"/>
              <w:rPr>
                <w:rFonts w:ascii="Calibri" w:hAnsi="Calibri" w:cs="Calibri"/>
                <w:color w:val="000000"/>
                <w:szCs w:val="22"/>
              </w:rPr>
            </w:pPr>
            <w:r w:rsidRPr="00E437E6">
              <w:rPr>
                <w:b/>
                <w:bCs/>
              </w:rPr>
              <w:t>eo</w:t>
            </w:r>
          </w:p>
        </w:tc>
      </w:tr>
      <w:tr w:rsidR="00E437E6" w14:paraId="6C6E1801" w14:textId="77777777" w:rsidTr="002350D8">
        <w:tc>
          <w:tcPr>
            <w:tcW w:w="1529" w:type="dxa"/>
            <w:vAlign w:val="bottom"/>
          </w:tcPr>
          <w:p w14:paraId="66F47AA2" w14:textId="3E93D077" w:rsidR="00E437E6" w:rsidRPr="00E437E6" w:rsidRDefault="00E437E6" w:rsidP="00E437E6">
            <w:pPr>
              <w:pStyle w:val="Paragraph"/>
              <w:ind w:firstLine="0"/>
              <w:rPr>
                <w:b/>
                <w:bCs/>
              </w:rPr>
            </w:pPr>
            <w:r>
              <w:rPr>
                <w:rFonts w:ascii="Calibri" w:hAnsi="Calibri" w:cs="Calibri"/>
                <w:color w:val="000000"/>
                <w:szCs w:val="22"/>
              </w:rPr>
              <w:t>1.9</w:t>
            </w:r>
          </w:p>
        </w:tc>
        <w:tc>
          <w:tcPr>
            <w:tcW w:w="1499" w:type="dxa"/>
            <w:vAlign w:val="bottom"/>
          </w:tcPr>
          <w:p w14:paraId="4C119036" w14:textId="7D360720" w:rsidR="00E437E6" w:rsidRPr="00E437E6" w:rsidRDefault="00E437E6" w:rsidP="00E437E6">
            <w:pPr>
              <w:pStyle w:val="Paragraph"/>
              <w:ind w:firstLine="0"/>
              <w:rPr>
                <w:b/>
                <w:bCs/>
              </w:rPr>
            </w:pPr>
            <w:r>
              <w:rPr>
                <w:rFonts w:ascii="Calibri" w:hAnsi="Calibri" w:cs="Calibri"/>
                <w:color w:val="000000"/>
                <w:szCs w:val="22"/>
              </w:rPr>
              <w:t>0.56</w:t>
            </w:r>
          </w:p>
        </w:tc>
        <w:tc>
          <w:tcPr>
            <w:tcW w:w="1565" w:type="dxa"/>
            <w:vAlign w:val="bottom"/>
          </w:tcPr>
          <w:p w14:paraId="58D64F04" w14:textId="07620C67" w:rsidR="00E437E6" w:rsidRPr="00E437E6" w:rsidRDefault="00E437E6" w:rsidP="00E437E6">
            <w:pPr>
              <w:pStyle w:val="Paragraph"/>
              <w:ind w:firstLine="0"/>
              <w:rPr>
                <w:b/>
                <w:bCs/>
              </w:rPr>
            </w:pPr>
            <w:r>
              <w:rPr>
                <w:rFonts w:ascii="Calibri" w:hAnsi="Calibri" w:cs="Calibri"/>
                <w:color w:val="000000"/>
                <w:szCs w:val="22"/>
              </w:rPr>
              <w:t>1.42</w:t>
            </w:r>
          </w:p>
        </w:tc>
        <w:tc>
          <w:tcPr>
            <w:tcW w:w="1297" w:type="dxa"/>
            <w:vAlign w:val="bottom"/>
          </w:tcPr>
          <w:p w14:paraId="30A23FC5" w14:textId="3A915511" w:rsidR="00E437E6" w:rsidRPr="00E437E6" w:rsidRDefault="00E437E6" w:rsidP="00E437E6">
            <w:pPr>
              <w:pStyle w:val="Paragraph"/>
              <w:ind w:firstLine="0"/>
              <w:rPr>
                <w:b/>
                <w:bCs/>
              </w:rPr>
            </w:pPr>
            <w:r>
              <w:rPr>
                <w:rFonts w:ascii="Calibri" w:hAnsi="Calibri" w:cs="Calibri"/>
                <w:color w:val="000000"/>
                <w:szCs w:val="22"/>
              </w:rPr>
              <w:t>2</w:t>
            </w:r>
          </w:p>
        </w:tc>
        <w:tc>
          <w:tcPr>
            <w:tcW w:w="1668" w:type="dxa"/>
            <w:vAlign w:val="bottom"/>
          </w:tcPr>
          <w:p w14:paraId="5B7530F2" w14:textId="1687FE63" w:rsidR="00E437E6" w:rsidRDefault="00E437E6" w:rsidP="00E437E6">
            <w:pPr>
              <w:pStyle w:val="Paragraph"/>
              <w:ind w:firstLine="0"/>
              <w:rPr>
                <w:b/>
                <w:bCs/>
              </w:rPr>
            </w:pPr>
            <w:r>
              <w:rPr>
                <w:rFonts w:ascii="Calibri" w:hAnsi="Calibri" w:cs="Calibri"/>
                <w:color w:val="000000"/>
                <w:szCs w:val="22"/>
              </w:rPr>
              <w:t>0.76</w:t>
            </w:r>
          </w:p>
        </w:tc>
        <w:tc>
          <w:tcPr>
            <w:tcW w:w="1503" w:type="dxa"/>
            <w:vAlign w:val="bottom"/>
          </w:tcPr>
          <w:p w14:paraId="39E39F96" w14:textId="1F36A77F" w:rsidR="00E437E6" w:rsidRPr="00E437E6" w:rsidRDefault="00E437E6" w:rsidP="00E437E6">
            <w:pPr>
              <w:pStyle w:val="Paragraph"/>
              <w:ind w:firstLine="0"/>
              <w:rPr>
                <w:b/>
                <w:bCs/>
              </w:rPr>
            </w:pPr>
            <w:r>
              <w:rPr>
                <w:rFonts w:ascii="Calibri" w:hAnsi="Calibri" w:cs="Calibri"/>
                <w:color w:val="000000"/>
                <w:szCs w:val="22"/>
              </w:rPr>
              <w:t>1.5</w:t>
            </w:r>
          </w:p>
        </w:tc>
      </w:tr>
      <w:tr w:rsidR="00E437E6" w14:paraId="6A770C30" w14:textId="77777777" w:rsidTr="002350D8">
        <w:tc>
          <w:tcPr>
            <w:tcW w:w="1529" w:type="dxa"/>
            <w:vAlign w:val="bottom"/>
          </w:tcPr>
          <w:p w14:paraId="3C76EEE5" w14:textId="760404C0"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7.6</w:t>
            </w:r>
          </w:p>
        </w:tc>
        <w:tc>
          <w:tcPr>
            <w:tcW w:w="1499" w:type="dxa"/>
            <w:vAlign w:val="bottom"/>
          </w:tcPr>
          <w:p w14:paraId="39B7A11B" w14:textId="01028D44"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0.94</w:t>
            </w:r>
          </w:p>
        </w:tc>
        <w:tc>
          <w:tcPr>
            <w:tcW w:w="1565" w:type="dxa"/>
            <w:vAlign w:val="bottom"/>
          </w:tcPr>
          <w:p w14:paraId="54AC6173" w14:textId="45871AA3"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1.96</w:t>
            </w:r>
          </w:p>
        </w:tc>
        <w:tc>
          <w:tcPr>
            <w:tcW w:w="1297" w:type="dxa"/>
            <w:vAlign w:val="bottom"/>
          </w:tcPr>
          <w:p w14:paraId="74234E0B" w14:textId="6816FF1F"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11</w:t>
            </w:r>
          </w:p>
        </w:tc>
        <w:tc>
          <w:tcPr>
            <w:tcW w:w="1668" w:type="dxa"/>
            <w:vAlign w:val="bottom"/>
          </w:tcPr>
          <w:p w14:paraId="0975F0F6" w14:textId="2741CB60"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2.0125</w:t>
            </w:r>
          </w:p>
        </w:tc>
        <w:tc>
          <w:tcPr>
            <w:tcW w:w="1503" w:type="dxa"/>
            <w:vAlign w:val="bottom"/>
          </w:tcPr>
          <w:p w14:paraId="0CA9D5AD" w14:textId="24307234"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1.3625</w:t>
            </w:r>
          </w:p>
        </w:tc>
      </w:tr>
      <w:tr w:rsidR="00E437E6" w14:paraId="372EA8A4" w14:textId="77777777" w:rsidTr="002350D8">
        <w:tc>
          <w:tcPr>
            <w:tcW w:w="1529" w:type="dxa"/>
            <w:vAlign w:val="bottom"/>
          </w:tcPr>
          <w:p w14:paraId="24496454" w14:textId="48697ACE"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7.9</w:t>
            </w:r>
          </w:p>
        </w:tc>
        <w:tc>
          <w:tcPr>
            <w:tcW w:w="1499" w:type="dxa"/>
            <w:vAlign w:val="bottom"/>
          </w:tcPr>
          <w:p w14:paraId="2E9AB0A6" w14:textId="37FD2365"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1.07</w:t>
            </w:r>
          </w:p>
        </w:tc>
        <w:tc>
          <w:tcPr>
            <w:tcW w:w="1565" w:type="dxa"/>
            <w:vAlign w:val="bottom"/>
          </w:tcPr>
          <w:p w14:paraId="7F77AABD" w14:textId="3C661461"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1.685</w:t>
            </w:r>
          </w:p>
        </w:tc>
        <w:tc>
          <w:tcPr>
            <w:tcW w:w="1297" w:type="dxa"/>
            <w:vAlign w:val="bottom"/>
          </w:tcPr>
          <w:p w14:paraId="2CDE1E15" w14:textId="7ED64E45"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4.5</w:t>
            </w:r>
          </w:p>
        </w:tc>
        <w:tc>
          <w:tcPr>
            <w:tcW w:w="1668" w:type="dxa"/>
            <w:vAlign w:val="bottom"/>
          </w:tcPr>
          <w:p w14:paraId="6034C433" w14:textId="567A0FD0"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1.14</w:t>
            </w:r>
          </w:p>
        </w:tc>
        <w:tc>
          <w:tcPr>
            <w:tcW w:w="1503" w:type="dxa"/>
            <w:vAlign w:val="bottom"/>
          </w:tcPr>
          <w:p w14:paraId="6357B7AF" w14:textId="3A9C16FE"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1.61</w:t>
            </w:r>
          </w:p>
        </w:tc>
      </w:tr>
      <w:tr w:rsidR="00E437E6" w14:paraId="62EB345D" w14:textId="77777777" w:rsidTr="002350D8">
        <w:tc>
          <w:tcPr>
            <w:tcW w:w="1529" w:type="dxa"/>
            <w:vAlign w:val="bottom"/>
          </w:tcPr>
          <w:p w14:paraId="250C732B" w14:textId="369787E4"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2.6</w:t>
            </w:r>
          </w:p>
        </w:tc>
        <w:tc>
          <w:tcPr>
            <w:tcW w:w="1499" w:type="dxa"/>
            <w:vAlign w:val="bottom"/>
          </w:tcPr>
          <w:p w14:paraId="69AB0F29" w14:textId="0F17D36E"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1.68</w:t>
            </w:r>
          </w:p>
        </w:tc>
        <w:tc>
          <w:tcPr>
            <w:tcW w:w="1565" w:type="dxa"/>
            <w:vAlign w:val="bottom"/>
          </w:tcPr>
          <w:p w14:paraId="6271903A" w14:textId="36F81A76"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2.18</w:t>
            </w:r>
          </w:p>
        </w:tc>
        <w:tc>
          <w:tcPr>
            <w:tcW w:w="1297" w:type="dxa"/>
            <w:vAlign w:val="bottom"/>
          </w:tcPr>
          <w:p w14:paraId="39B6F655" w14:textId="672D1AA4"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2.5</w:t>
            </w:r>
          </w:p>
        </w:tc>
        <w:tc>
          <w:tcPr>
            <w:tcW w:w="1668" w:type="dxa"/>
            <w:vAlign w:val="bottom"/>
          </w:tcPr>
          <w:p w14:paraId="3B14FEFC" w14:textId="357927D5"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1.52</w:t>
            </w:r>
          </w:p>
        </w:tc>
        <w:tc>
          <w:tcPr>
            <w:tcW w:w="1503" w:type="dxa"/>
            <w:vAlign w:val="bottom"/>
          </w:tcPr>
          <w:p w14:paraId="2F86D6CD" w14:textId="32741C1C" w:rsidR="00E437E6" w:rsidRDefault="00E437E6" w:rsidP="00E437E6">
            <w:pPr>
              <w:pStyle w:val="Paragraph"/>
              <w:ind w:firstLine="0"/>
              <w:rPr>
                <w:rFonts w:ascii="Calibri" w:hAnsi="Calibri" w:cs="Calibri"/>
                <w:color w:val="000000"/>
                <w:szCs w:val="22"/>
              </w:rPr>
            </w:pPr>
            <w:r>
              <w:rPr>
                <w:rFonts w:ascii="Calibri" w:hAnsi="Calibri" w:cs="Calibri"/>
                <w:color w:val="000000"/>
                <w:szCs w:val="22"/>
              </w:rPr>
              <w:t>2.01</w:t>
            </w:r>
          </w:p>
        </w:tc>
      </w:tr>
    </w:tbl>
    <w:p w14:paraId="49A1D95C" w14:textId="77777777" w:rsidR="00056676" w:rsidRDefault="00056676" w:rsidP="00056676">
      <w:pPr>
        <w:spacing w:line="360" w:lineRule="auto"/>
        <w:jc w:val="both"/>
        <w:rPr>
          <w:szCs w:val="24"/>
          <w:lang w:val="en-GB"/>
        </w:rPr>
      </w:pPr>
    </w:p>
    <w:p w14:paraId="7F66B1B7" w14:textId="703558F0" w:rsidR="00056676" w:rsidRPr="00056676" w:rsidRDefault="00056676" w:rsidP="00056676">
      <w:pPr>
        <w:spacing w:line="360" w:lineRule="auto"/>
        <w:jc w:val="both"/>
        <w:rPr>
          <w:szCs w:val="24"/>
          <w:lang w:val="en-GB"/>
        </w:rPr>
      </w:pPr>
      <w:r w:rsidRPr="00056676">
        <w:rPr>
          <w:szCs w:val="24"/>
          <w:lang w:val="en-GB"/>
        </w:rPr>
        <w:t>Dengan melihat nilai koefisien kompresibiltas di atas berkisar antara 0.3-1.7 dimana nilai ini menunjukan tanah masuk dalam klasifikasi tanah yang terkompresibilitas sangat tinggi. Seperti yang telah dinyatakan oleh Coduto (1994) dalam grafik di bawah ini.</w:t>
      </w:r>
    </w:p>
    <w:p w14:paraId="21BCB9E9" w14:textId="77777777" w:rsidR="00056676" w:rsidRDefault="00056676" w:rsidP="00056676">
      <w:pPr>
        <w:pStyle w:val="ListParagraph"/>
        <w:spacing w:line="360" w:lineRule="auto"/>
        <w:ind w:left="2160"/>
        <w:jc w:val="center"/>
        <w:rPr>
          <w:szCs w:val="24"/>
          <w:lang w:val="en-GB"/>
        </w:rPr>
      </w:pPr>
      <w:r w:rsidRPr="00101C3F">
        <w:rPr>
          <w:noProof/>
          <w:szCs w:val="24"/>
        </w:rPr>
        <w:drawing>
          <wp:inline distT="0" distB="0" distL="0" distR="0" wp14:anchorId="6034E002" wp14:editId="678287B0">
            <wp:extent cx="4086223" cy="1123950"/>
            <wp:effectExtent l="19050" t="0" r="0" b="0"/>
            <wp:docPr id="30" name="Picture 7" descr="D:\BISMILLAH THESIS\KELENGKAPAN PROPOSAL\kompres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BISMILLAH THESIS\KELENGKAPAN PROPOSAL\kompression.png"/>
                    <pic:cNvPicPr>
                      <a:picLocks noChangeAspect="1" noChangeArrowheads="1"/>
                    </pic:cNvPicPr>
                  </pic:nvPicPr>
                  <pic:blipFill>
                    <a:blip r:embed="rId14"/>
                    <a:srcRect/>
                    <a:stretch>
                      <a:fillRect/>
                    </a:stretch>
                  </pic:blipFill>
                  <pic:spPr bwMode="auto">
                    <a:xfrm>
                      <a:off x="0" y="0"/>
                      <a:ext cx="4121453" cy="1133640"/>
                    </a:xfrm>
                    <a:prstGeom prst="rect">
                      <a:avLst/>
                    </a:prstGeom>
                    <a:noFill/>
                    <a:ln w="9525">
                      <a:noFill/>
                      <a:miter lim="800000"/>
                      <a:headEnd/>
                      <a:tailEnd/>
                    </a:ln>
                  </pic:spPr>
                </pic:pic>
              </a:graphicData>
            </a:graphic>
          </wp:inline>
        </w:drawing>
      </w:r>
    </w:p>
    <w:p w14:paraId="6F3C059B" w14:textId="77777777" w:rsidR="00056676" w:rsidRPr="00056676" w:rsidRDefault="00056676" w:rsidP="00056676">
      <w:pPr>
        <w:spacing w:line="360" w:lineRule="auto"/>
        <w:jc w:val="both"/>
        <w:rPr>
          <w:szCs w:val="24"/>
          <w:lang w:val="en-GB"/>
        </w:rPr>
      </w:pPr>
      <w:r w:rsidRPr="00056676">
        <w:rPr>
          <w:szCs w:val="24"/>
          <w:lang w:val="en-GB"/>
        </w:rPr>
        <w:t xml:space="preserve">Nilai angka pori di atas berkisar pada kisaran 1.2-2.6, hal ini menunjukan bahwa tanah sampel tersebut bersifat lempung lunak. Seperti yang telah dinyatakan oleh (Terzaghi, 1943) pada table berikut </w:t>
      </w:r>
      <w:proofErr w:type="gramStart"/>
      <w:r w:rsidRPr="00056676">
        <w:rPr>
          <w:szCs w:val="24"/>
          <w:lang w:val="en-GB"/>
        </w:rPr>
        <w:t>ini :</w:t>
      </w:r>
      <w:proofErr w:type="gramEnd"/>
    </w:p>
    <w:p w14:paraId="6CAFFE3F" w14:textId="77777777" w:rsidR="00056676" w:rsidRDefault="00056676" w:rsidP="00056676">
      <w:pPr>
        <w:pStyle w:val="ListParagraph"/>
        <w:spacing w:line="360" w:lineRule="auto"/>
        <w:ind w:left="1440"/>
        <w:jc w:val="center"/>
        <w:rPr>
          <w:szCs w:val="24"/>
          <w:lang w:val="en-GB"/>
        </w:rPr>
      </w:pPr>
      <w:r w:rsidRPr="00646520">
        <w:rPr>
          <w:noProof/>
          <w:szCs w:val="24"/>
        </w:rPr>
        <w:drawing>
          <wp:inline distT="0" distB="0" distL="0" distR="0" wp14:anchorId="36B9A94E" wp14:editId="0BA0D6E7">
            <wp:extent cx="4543425" cy="1845275"/>
            <wp:effectExtent l="19050" t="0" r="9525" b="0"/>
            <wp:docPr id="42" name="Picture 2" descr="D:\BISMILLAH THESIS\2015_10_05\foto 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ISMILLAH THESIS\2015_10_05\foto eo.jpg"/>
                    <pic:cNvPicPr>
                      <a:picLocks noChangeAspect="1" noChangeArrowheads="1"/>
                    </pic:cNvPicPr>
                  </pic:nvPicPr>
                  <pic:blipFill>
                    <a:blip r:embed="rId15" cstate="print"/>
                    <a:srcRect/>
                    <a:stretch>
                      <a:fillRect/>
                    </a:stretch>
                  </pic:blipFill>
                  <pic:spPr bwMode="auto">
                    <a:xfrm>
                      <a:off x="0" y="0"/>
                      <a:ext cx="4542280" cy="1844810"/>
                    </a:xfrm>
                    <a:prstGeom prst="rect">
                      <a:avLst/>
                    </a:prstGeom>
                    <a:noFill/>
                    <a:ln w="9525">
                      <a:noFill/>
                      <a:miter lim="800000"/>
                      <a:headEnd/>
                      <a:tailEnd/>
                    </a:ln>
                  </pic:spPr>
                </pic:pic>
              </a:graphicData>
            </a:graphic>
          </wp:inline>
        </w:drawing>
      </w:r>
    </w:p>
    <w:p w14:paraId="3722840D" w14:textId="3B380562" w:rsidR="00056676" w:rsidRPr="00056676" w:rsidRDefault="00056676" w:rsidP="00056676">
      <w:pPr>
        <w:pStyle w:val="Paragraph"/>
      </w:pPr>
      <w:r>
        <w:t>Sedangkan hasil dari pengklasifikasian tanah berdasarkan USCS (</w:t>
      </w:r>
      <w:r w:rsidRPr="00056676">
        <w:rPr>
          <w:i/>
          <w:iCs/>
        </w:rPr>
        <w:t>Unified Soil Classification System</w:t>
      </w:r>
      <w:r>
        <w:t xml:space="preserve">) didapatkan hasil sebagai berikut. </w:t>
      </w:r>
      <w:r w:rsidRPr="00056676">
        <w:rPr>
          <w:szCs w:val="24"/>
          <w:lang w:val="en-GB"/>
        </w:rPr>
        <w:t xml:space="preserve">Dimana untuk indeks klasifikasi dari data pengujian tanah di atas sebagian besar tanah masuk dalam klasifikasi CH. Klasifikasi ini kemudian dicocokan dengan data visual tanah di lapangan yang didapat dari uji bor mesin. Berikut adalah tabel validasi klasifikasi di laboratorium dan di lapangan. </w:t>
      </w:r>
    </w:p>
    <w:p w14:paraId="637204D2" w14:textId="28A5F890" w:rsidR="00056676" w:rsidRDefault="00AD142E" w:rsidP="00056676">
      <w:pPr>
        <w:pStyle w:val="ListParagraph"/>
        <w:spacing w:line="360" w:lineRule="auto"/>
        <w:ind w:left="1440"/>
        <w:jc w:val="both"/>
        <w:rPr>
          <w:szCs w:val="24"/>
          <w:lang w:val="en-GB"/>
        </w:rPr>
      </w:pPr>
      <w:r w:rsidRPr="00F132D3">
        <w:rPr>
          <w:noProof/>
          <w:szCs w:val="24"/>
        </w:rPr>
        <w:lastRenderedPageBreak/>
        <w:drawing>
          <wp:anchor distT="0" distB="0" distL="114300" distR="114300" simplePos="0" relativeHeight="251659264" behindDoc="1" locked="0" layoutInCell="1" allowOverlap="1" wp14:anchorId="53B8DF0C" wp14:editId="78BF75A6">
            <wp:simplePos x="0" y="0"/>
            <wp:positionH relativeFrom="column">
              <wp:posOffset>334010</wp:posOffset>
            </wp:positionH>
            <wp:positionV relativeFrom="paragraph">
              <wp:posOffset>1611630</wp:posOffset>
            </wp:positionV>
            <wp:extent cx="5834380" cy="1254125"/>
            <wp:effectExtent l="0" t="0" r="0" b="3175"/>
            <wp:wrapTight wrapText="bothSides">
              <wp:wrapPolygon edited="0">
                <wp:start x="0" y="0"/>
                <wp:lineTo x="0" y="21327"/>
                <wp:lineTo x="11284" y="21327"/>
                <wp:lineTo x="12906" y="20998"/>
                <wp:lineTo x="21440" y="16733"/>
                <wp:lineTo x="21511" y="14436"/>
                <wp:lineTo x="21088" y="13124"/>
                <wp:lineTo x="19677" y="10499"/>
                <wp:lineTo x="21440" y="8859"/>
                <wp:lineTo x="21370" y="5250"/>
                <wp:lineTo x="19324" y="5250"/>
                <wp:lineTo x="21511" y="3609"/>
                <wp:lineTo x="21511" y="0"/>
                <wp:lineTo x="0" y="0"/>
              </wp:wrapPolygon>
            </wp:wrapTight>
            <wp:docPr id="8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5834380" cy="12541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132D3">
        <w:rPr>
          <w:noProof/>
          <w:szCs w:val="24"/>
        </w:rPr>
        <w:drawing>
          <wp:anchor distT="0" distB="0" distL="114300" distR="114300" simplePos="0" relativeHeight="251658240" behindDoc="1" locked="0" layoutInCell="1" allowOverlap="1" wp14:anchorId="4EE97DAD" wp14:editId="357DCB8E">
            <wp:simplePos x="0" y="0"/>
            <wp:positionH relativeFrom="column">
              <wp:posOffset>334010</wp:posOffset>
            </wp:positionH>
            <wp:positionV relativeFrom="paragraph">
              <wp:posOffset>179070</wp:posOffset>
            </wp:positionV>
            <wp:extent cx="5655815" cy="1215969"/>
            <wp:effectExtent l="0" t="0" r="2540" b="3810"/>
            <wp:wrapTight wrapText="bothSides">
              <wp:wrapPolygon edited="0">
                <wp:start x="0" y="0"/>
                <wp:lineTo x="0" y="21329"/>
                <wp:lineTo x="21537" y="21329"/>
                <wp:lineTo x="21537" y="11172"/>
                <wp:lineTo x="20591" y="10834"/>
                <wp:lineTo x="18554" y="10834"/>
                <wp:lineTo x="21246" y="9480"/>
                <wp:lineTo x="21246" y="5417"/>
                <wp:lineTo x="21537" y="1693"/>
                <wp:lineTo x="21537" y="0"/>
                <wp:lineTo x="0" y="0"/>
              </wp:wrapPolygon>
            </wp:wrapTight>
            <wp:docPr id="8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srcRect/>
                    <a:stretch>
                      <a:fillRect/>
                    </a:stretch>
                  </pic:blipFill>
                  <pic:spPr bwMode="auto">
                    <a:xfrm>
                      <a:off x="0" y="0"/>
                      <a:ext cx="5655815" cy="1215969"/>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82FC6F4" w14:textId="35A0C5DE" w:rsidR="00056676" w:rsidRDefault="00AD142E" w:rsidP="00AD142E">
      <w:pPr>
        <w:pStyle w:val="ListParagraph"/>
        <w:spacing w:line="360" w:lineRule="auto"/>
        <w:ind w:left="1530"/>
        <w:jc w:val="center"/>
        <w:rPr>
          <w:szCs w:val="24"/>
          <w:lang w:val="en-GB"/>
        </w:rPr>
      </w:pPr>
      <w:r w:rsidRPr="00F132D3">
        <w:rPr>
          <w:noProof/>
          <w:szCs w:val="24"/>
        </w:rPr>
        <w:drawing>
          <wp:anchor distT="0" distB="0" distL="114300" distR="114300" simplePos="0" relativeHeight="251660288" behindDoc="1" locked="0" layoutInCell="1" allowOverlap="1" wp14:anchorId="37F702A1" wp14:editId="5B403060">
            <wp:simplePos x="0" y="0"/>
            <wp:positionH relativeFrom="column">
              <wp:posOffset>334010</wp:posOffset>
            </wp:positionH>
            <wp:positionV relativeFrom="paragraph">
              <wp:posOffset>2829560</wp:posOffset>
            </wp:positionV>
            <wp:extent cx="5831205" cy="1504315"/>
            <wp:effectExtent l="0" t="0" r="0" b="635"/>
            <wp:wrapTight wrapText="bothSides">
              <wp:wrapPolygon edited="0">
                <wp:start x="0" y="0"/>
                <wp:lineTo x="0" y="21336"/>
                <wp:lineTo x="11290" y="21336"/>
                <wp:lineTo x="17359" y="21062"/>
                <wp:lineTo x="21522" y="19694"/>
                <wp:lineTo x="21522" y="16959"/>
                <wp:lineTo x="21028" y="15044"/>
                <wp:lineTo x="20252" y="13130"/>
                <wp:lineTo x="21170" y="12035"/>
                <wp:lineTo x="21170" y="10941"/>
                <wp:lineTo x="20041" y="8753"/>
                <wp:lineTo x="21170" y="6838"/>
                <wp:lineTo x="20958" y="4377"/>
                <wp:lineTo x="19335" y="4377"/>
                <wp:lineTo x="21522" y="3009"/>
                <wp:lineTo x="21522" y="0"/>
                <wp:lineTo x="0" y="0"/>
              </wp:wrapPolygon>
            </wp:wrapTight>
            <wp:docPr id="8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srcRect/>
                    <a:stretch>
                      <a:fillRect/>
                    </a:stretch>
                  </pic:blipFill>
                  <pic:spPr bwMode="auto">
                    <a:xfrm>
                      <a:off x="0" y="0"/>
                      <a:ext cx="5831205" cy="150431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4BF0503D" w14:textId="77208525" w:rsidR="00056676" w:rsidRDefault="00056676" w:rsidP="00056676">
      <w:pPr>
        <w:pStyle w:val="ListParagraph"/>
        <w:spacing w:line="360" w:lineRule="auto"/>
        <w:ind w:left="1530"/>
        <w:jc w:val="both"/>
        <w:rPr>
          <w:szCs w:val="24"/>
          <w:lang w:val="en-GB"/>
        </w:rPr>
      </w:pPr>
    </w:p>
    <w:p w14:paraId="5D430694" w14:textId="4F40C2C4" w:rsidR="00056676" w:rsidRDefault="00056676" w:rsidP="00056676">
      <w:pPr>
        <w:pStyle w:val="ListParagraph"/>
        <w:spacing w:line="360" w:lineRule="auto"/>
        <w:ind w:left="1440"/>
        <w:rPr>
          <w:szCs w:val="24"/>
          <w:lang w:val="en-GB"/>
        </w:rPr>
      </w:pPr>
    </w:p>
    <w:p w14:paraId="6F605479" w14:textId="6A74D31D" w:rsidR="00056676" w:rsidRDefault="00056676" w:rsidP="00056676">
      <w:pPr>
        <w:pStyle w:val="ListParagraph"/>
        <w:spacing w:line="360" w:lineRule="auto"/>
        <w:ind w:left="1440"/>
        <w:rPr>
          <w:szCs w:val="24"/>
          <w:lang w:val="en-GB"/>
        </w:rPr>
      </w:pPr>
    </w:p>
    <w:p w14:paraId="5D9597B2" w14:textId="41EE4EAC" w:rsidR="00056676" w:rsidRDefault="00056676" w:rsidP="00056676">
      <w:pPr>
        <w:pStyle w:val="ListParagraph"/>
        <w:spacing w:line="360" w:lineRule="auto"/>
        <w:ind w:left="1440"/>
        <w:jc w:val="both"/>
        <w:rPr>
          <w:szCs w:val="24"/>
          <w:lang w:val="en-GB"/>
        </w:rPr>
      </w:pPr>
    </w:p>
    <w:p w14:paraId="6A856229" w14:textId="77777777" w:rsidR="00056676" w:rsidRDefault="00056676" w:rsidP="00C217C6">
      <w:pPr>
        <w:pStyle w:val="Paragraph"/>
      </w:pPr>
    </w:p>
    <w:p w14:paraId="11777E36" w14:textId="4FBA29E2" w:rsidR="00DE3435" w:rsidRDefault="00E437E6" w:rsidP="00C217C6">
      <w:pPr>
        <w:pStyle w:val="Paragraph"/>
      </w:pPr>
      <w:r>
        <w:t xml:space="preserve">Dari hasil data laboratorium yang diperoleh dari </w:t>
      </w:r>
      <w:r w:rsidR="00A339BE">
        <w:t xml:space="preserve">enam titk bor hole yang berada di area pesisir kota Semarang maka tahap selanjutnya adalah tahapan perhitungan untuk rekayasa luas timbunan (preloading) yang akan digunakan sebagai bagian dari tahap perbaikan tanah. Berikut adalah hasil perhitungan dengan menggunakan </w:t>
      </w:r>
      <w:r w:rsidR="00A339BE" w:rsidRPr="00984A21">
        <w:t>metode (Janbu,</w:t>
      </w:r>
      <w:r w:rsidR="00984A21" w:rsidRPr="00984A21">
        <w:t xml:space="preserve"> 1956</w:t>
      </w:r>
      <w:r w:rsidR="00A339BE" w:rsidRPr="00984A21">
        <w:t xml:space="preserve">) </w:t>
      </w:r>
      <w:r w:rsidR="00A339BE">
        <w:t>untuk perhitungan penurunan konsolidasi.</w:t>
      </w:r>
      <w:r w:rsidR="00BF0E1E">
        <w:t xml:space="preserve"> Perhitungan dilakukan dengan mencari tegangan prakonsolidasi (</w:t>
      </w:r>
      <w:r w:rsidR="00BF0E1E" w:rsidRPr="00BF0E1E">
        <w:rPr>
          <w:rFonts w:ascii="Cambria Math" w:hAnsi="Cambria Math" w:cs="Cambria Math"/>
        </w:rPr>
        <w:t>𝜎</w:t>
      </w:r>
      <w:r w:rsidR="00BF0E1E" w:rsidRPr="00BF0E1E">
        <w:t>'p</w:t>
      </w:r>
      <w:r w:rsidR="00BF0E1E">
        <w:t>) dan tegangan tanah vertikal (</w:t>
      </w:r>
      <w:r w:rsidR="00BF0E1E" w:rsidRPr="00BF0E1E">
        <w:rPr>
          <w:rFonts w:ascii="Cambria Math" w:hAnsi="Cambria Math" w:cs="Cambria Math"/>
        </w:rPr>
        <w:t>𝜎</w:t>
      </w:r>
      <w:r w:rsidR="00BF0E1E" w:rsidRPr="00BF0E1E">
        <w:t>'v</w:t>
      </w:r>
      <w:r w:rsidR="00BF0E1E">
        <w:t xml:space="preserve">). Selanjutnya adalah memasukkan </w:t>
      </w:r>
      <w:proofErr w:type="gramStart"/>
      <w:r w:rsidR="00BF0E1E">
        <w:t xml:space="preserve">nilai </w:t>
      </w:r>
      <w:r w:rsidR="00A339BE">
        <w:t xml:space="preserve"> </w:t>
      </w:r>
      <w:r w:rsidR="00BF0E1E" w:rsidRPr="00BF0E1E">
        <w:rPr>
          <w:rFonts w:ascii="Cambria Math" w:hAnsi="Cambria Math" w:cs="Cambria Math"/>
        </w:rPr>
        <w:t>𝜎</w:t>
      </w:r>
      <w:proofErr w:type="gramEnd"/>
      <w:r w:rsidR="00BF0E1E" w:rsidRPr="00BF0E1E">
        <w:t>'p</w:t>
      </w:r>
      <w:r w:rsidR="00BF0E1E">
        <w:t xml:space="preserve">, </w:t>
      </w:r>
      <w:r w:rsidR="00BF0E1E" w:rsidRPr="00BF0E1E">
        <w:rPr>
          <w:rFonts w:ascii="Cambria Math" w:hAnsi="Cambria Math" w:cs="Cambria Math"/>
        </w:rPr>
        <w:t>𝜎</w:t>
      </w:r>
      <w:r w:rsidR="00BF0E1E" w:rsidRPr="00BF0E1E">
        <w:t>'v</w:t>
      </w:r>
      <w:r w:rsidR="00BF0E1E">
        <w:t xml:space="preserve">, eo, dan Cc untuk setiap kombinasi  ke dalaman persmaaan </w:t>
      </w:r>
      <m:oMath>
        <m:r>
          <w:rPr>
            <w:rFonts w:ascii="Cambria Math" w:hAnsi="Cambria Math"/>
          </w:rPr>
          <m:t xml:space="preserve">Sc= </m:t>
        </m:r>
        <m:f>
          <m:fPr>
            <m:ctrlPr>
              <w:rPr>
                <w:rFonts w:ascii="Cambria Math" w:hAnsi="Cambria Math"/>
                <w:i/>
              </w:rPr>
            </m:ctrlPr>
          </m:fPr>
          <m:num>
            <m:r>
              <w:rPr>
                <w:rFonts w:ascii="Cambria Math" w:hAnsi="Cambria Math"/>
              </w:rPr>
              <m:t>Cc</m:t>
            </m:r>
          </m:num>
          <m:den>
            <m:r>
              <w:rPr>
                <w:rFonts w:ascii="Cambria Math" w:hAnsi="Cambria Math"/>
              </w:rPr>
              <m:t>1+eo</m:t>
            </m:r>
          </m:den>
        </m:f>
        <m:func>
          <m:funcPr>
            <m:ctrlPr>
              <w:rPr>
                <w:rFonts w:ascii="Cambria Math" w:hAnsi="Cambria Math"/>
                <w:i/>
              </w:rPr>
            </m:ctrlPr>
          </m:funcPr>
          <m:fName>
            <m:r>
              <m:rPr>
                <m:sty m:val="p"/>
              </m:rPr>
              <w:rPr>
                <w:rFonts w:ascii="Cambria Math" w:hAnsi="Cambria Math"/>
              </w:rPr>
              <m:t>×H log</m:t>
            </m:r>
          </m:fName>
          <m:e>
            <m:f>
              <m:fPr>
                <m:ctrlPr>
                  <w:rPr>
                    <w:rFonts w:ascii="Cambria Math" w:hAnsi="Cambria Math"/>
                    <w:i/>
                  </w:rPr>
                </m:ctrlPr>
              </m:fPr>
              <m:num>
                <m:r>
                  <m:rPr>
                    <m:sty m:val="p"/>
                  </m:rPr>
                  <w:rPr>
                    <w:rFonts w:ascii="Cambria Math" w:hAnsi="Cambria Math" w:cs="Cambria Math"/>
                  </w:rPr>
                  <m:t>σ</m:t>
                </m:r>
                <m:r>
                  <m:rPr>
                    <m:sty m:val="p"/>
                  </m:rPr>
                  <w:rPr>
                    <w:rFonts w:ascii="Cambria Math" w:hAnsi="Cambria Math"/>
                  </w:rPr>
                  <m:t>'v</m:t>
                </m:r>
              </m:num>
              <m:den>
                <m:r>
                  <m:rPr>
                    <m:sty m:val="p"/>
                  </m:rPr>
                  <w:rPr>
                    <w:rFonts w:ascii="Cambria Math" w:hAnsi="Cambria Math" w:cs="Cambria Math"/>
                  </w:rPr>
                  <m:t>σ</m:t>
                </m:r>
                <m:r>
                  <m:rPr>
                    <m:sty m:val="p"/>
                  </m:rPr>
                  <w:rPr>
                    <w:rFonts w:ascii="Cambria Math" w:hAnsi="Cambria Math"/>
                  </w:rPr>
                  <m:t>'p</m:t>
                </m:r>
              </m:den>
            </m:f>
          </m:e>
        </m:func>
      </m:oMath>
    </w:p>
    <w:p w14:paraId="5AE1A2CE" w14:textId="048BA8E7" w:rsidR="00A339BE" w:rsidRPr="00A339BE" w:rsidRDefault="00A339BE" w:rsidP="009248A7">
      <w:pPr>
        <w:pStyle w:val="Paragraph"/>
        <w:jc w:val="center"/>
        <w:rPr>
          <w:b/>
          <w:bCs/>
        </w:rPr>
      </w:pPr>
      <w:r w:rsidRPr="00A339BE">
        <w:rPr>
          <w:b/>
          <w:bCs/>
        </w:rPr>
        <w:t>Penurunan BM 1</w:t>
      </w:r>
    </w:p>
    <w:tbl>
      <w:tblPr>
        <w:tblStyle w:val="TableGrid"/>
        <w:tblW w:w="0" w:type="auto"/>
        <w:tblLook w:val="04A0" w:firstRow="1" w:lastRow="0" w:firstColumn="1" w:lastColumn="0" w:noHBand="0" w:noVBand="1"/>
      </w:tblPr>
      <w:tblGrid>
        <w:gridCol w:w="3020"/>
        <w:gridCol w:w="3020"/>
        <w:gridCol w:w="3021"/>
      </w:tblGrid>
      <w:tr w:rsidR="009248A7" w14:paraId="60EA5905" w14:textId="77777777" w:rsidTr="00A339BE">
        <w:tc>
          <w:tcPr>
            <w:tcW w:w="3020" w:type="dxa"/>
            <w:vMerge w:val="restart"/>
          </w:tcPr>
          <w:p w14:paraId="6C932419" w14:textId="1602A808" w:rsidR="009248A7" w:rsidRDefault="009248A7" w:rsidP="009248A7">
            <w:pPr>
              <w:pStyle w:val="Paragraph"/>
              <w:ind w:firstLine="0"/>
              <w:jc w:val="center"/>
              <w:rPr>
                <w:b/>
                <w:bCs/>
              </w:rPr>
            </w:pPr>
            <w:r>
              <w:rPr>
                <w:b/>
                <w:bCs/>
              </w:rPr>
              <w:t>BM 1</w:t>
            </w:r>
          </w:p>
        </w:tc>
        <w:tc>
          <w:tcPr>
            <w:tcW w:w="3020" w:type="dxa"/>
          </w:tcPr>
          <w:p w14:paraId="2F45370C" w14:textId="77777777" w:rsidR="009248A7" w:rsidRDefault="009248A7" w:rsidP="00A339BE">
            <w:pPr>
              <w:pStyle w:val="Paragraph"/>
              <w:ind w:firstLine="0"/>
              <w:jc w:val="center"/>
              <w:rPr>
                <w:b/>
                <w:bCs/>
              </w:rPr>
            </w:pPr>
            <w:r>
              <w:rPr>
                <w:b/>
                <w:bCs/>
              </w:rPr>
              <w:t>Ukuran Timbunan</w:t>
            </w:r>
          </w:p>
          <w:p w14:paraId="63DCC38C" w14:textId="44E92343" w:rsidR="009248A7" w:rsidRDefault="009248A7" w:rsidP="00A339BE">
            <w:pPr>
              <w:pStyle w:val="Paragraph"/>
              <w:ind w:firstLine="0"/>
              <w:jc w:val="center"/>
              <w:rPr>
                <w:b/>
                <w:bCs/>
              </w:rPr>
            </w:pPr>
            <w:r>
              <w:rPr>
                <w:b/>
                <w:bCs/>
              </w:rPr>
              <w:t>(m)</w:t>
            </w:r>
          </w:p>
        </w:tc>
        <w:tc>
          <w:tcPr>
            <w:tcW w:w="3021" w:type="dxa"/>
          </w:tcPr>
          <w:p w14:paraId="49306140" w14:textId="0B081362" w:rsidR="009248A7" w:rsidRDefault="009248A7" w:rsidP="00A339BE">
            <w:pPr>
              <w:pStyle w:val="Paragraph"/>
              <w:ind w:firstLine="0"/>
              <w:jc w:val="center"/>
              <w:rPr>
                <w:b/>
                <w:bCs/>
              </w:rPr>
            </w:pPr>
            <w:r>
              <w:rPr>
                <w:b/>
                <w:bCs/>
              </w:rPr>
              <w:t>Nilai Penurunan Konsolidasi</w:t>
            </w:r>
          </w:p>
          <w:p w14:paraId="2746C46D" w14:textId="7CC0C9BB" w:rsidR="009248A7" w:rsidRDefault="009248A7" w:rsidP="00A339BE">
            <w:pPr>
              <w:pStyle w:val="Paragraph"/>
              <w:ind w:firstLine="0"/>
              <w:jc w:val="center"/>
              <w:rPr>
                <w:b/>
                <w:bCs/>
              </w:rPr>
            </w:pPr>
            <w:r>
              <w:rPr>
                <w:b/>
                <w:bCs/>
              </w:rPr>
              <w:t>(cm)</w:t>
            </w:r>
          </w:p>
        </w:tc>
      </w:tr>
      <w:tr w:rsidR="009248A7" w14:paraId="27177DEE" w14:textId="77777777" w:rsidTr="009248A7">
        <w:trPr>
          <w:trHeight w:val="408"/>
        </w:trPr>
        <w:tc>
          <w:tcPr>
            <w:tcW w:w="3020" w:type="dxa"/>
            <w:vMerge/>
          </w:tcPr>
          <w:p w14:paraId="78A95610" w14:textId="77777777" w:rsidR="009248A7" w:rsidRDefault="009248A7" w:rsidP="00C217C6">
            <w:pPr>
              <w:pStyle w:val="Paragraph"/>
              <w:ind w:firstLine="0"/>
              <w:rPr>
                <w:b/>
                <w:bCs/>
              </w:rPr>
            </w:pPr>
          </w:p>
        </w:tc>
        <w:tc>
          <w:tcPr>
            <w:tcW w:w="3020" w:type="dxa"/>
          </w:tcPr>
          <w:p w14:paraId="13578F7D" w14:textId="7EC2633B" w:rsidR="009248A7" w:rsidRDefault="009248A7" w:rsidP="00A339BE">
            <w:pPr>
              <w:pStyle w:val="Paragraph"/>
              <w:ind w:firstLine="0"/>
              <w:jc w:val="center"/>
              <w:rPr>
                <w:b/>
                <w:bCs/>
              </w:rPr>
            </w:pPr>
            <w:r>
              <w:rPr>
                <w:b/>
                <w:bCs/>
              </w:rPr>
              <w:t>30 x 30</w:t>
            </w:r>
          </w:p>
        </w:tc>
        <w:tc>
          <w:tcPr>
            <w:tcW w:w="3021" w:type="dxa"/>
          </w:tcPr>
          <w:p w14:paraId="21286E2D" w14:textId="1F4FD22F" w:rsidR="009248A7" w:rsidRPr="009248A7" w:rsidRDefault="009248A7" w:rsidP="009248A7">
            <w:pPr>
              <w:jc w:val="center"/>
              <w:rPr>
                <w:rFonts w:ascii="Calibri" w:hAnsi="Calibri" w:cs="Calibri"/>
                <w:color w:val="000000"/>
                <w:sz w:val="22"/>
                <w:szCs w:val="22"/>
              </w:rPr>
            </w:pPr>
            <w:r>
              <w:rPr>
                <w:rFonts w:ascii="Calibri" w:hAnsi="Calibri" w:cs="Calibri"/>
                <w:color w:val="000000"/>
                <w:sz w:val="22"/>
                <w:szCs w:val="22"/>
              </w:rPr>
              <w:t>1.299</w:t>
            </w:r>
          </w:p>
        </w:tc>
      </w:tr>
      <w:tr w:rsidR="009248A7" w14:paraId="691CD497" w14:textId="77777777" w:rsidTr="00A339BE">
        <w:tc>
          <w:tcPr>
            <w:tcW w:w="3020" w:type="dxa"/>
            <w:vMerge/>
          </w:tcPr>
          <w:p w14:paraId="6B72F041" w14:textId="77777777" w:rsidR="009248A7" w:rsidRDefault="009248A7" w:rsidP="00C217C6">
            <w:pPr>
              <w:pStyle w:val="Paragraph"/>
              <w:ind w:firstLine="0"/>
              <w:rPr>
                <w:b/>
                <w:bCs/>
              </w:rPr>
            </w:pPr>
          </w:p>
        </w:tc>
        <w:tc>
          <w:tcPr>
            <w:tcW w:w="3020" w:type="dxa"/>
          </w:tcPr>
          <w:p w14:paraId="3377EC9E" w14:textId="7D3CA9EA" w:rsidR="009248A7" w:rsidRDefault="009248A7" w:rsidP="00A339BE">
            <w:pPr>
              <w:pStyle w:val="Paragraph"/>
              <w:ind w:firstLine="0"/>
              <w:jc w:val="center"/>
              <w:rPr>
                <w:b/>
                <w:bCs/>
              </w:rPr>
            </w:pPr>
            <w:r>
              <w:rPr>
                <w:b/>
                <w:bCs/>
              </w:rPr>
              <w:t>40 X 40</w:t>
            </w:r>
          </w:p>
        </w:tc>
        <w:tc>
          <w:tcPr>
            <w:tcW w:w="3021" w:type="dxa"/>
          </w:tcPr>
          <w:p w14:paraId="1ABD3EBF" w14:textId="543F0660" w:rsidR="009248A7" w:rsidRPr="009248A7" w:rsidRDefault="009248A7" w:rsidP="009248A7">
            <w:pPr>
              <w:jc w:val="center"/>
              <w:rPr>
                <w:rFonts w:ascii="Calibri" w:hAnsi="Calibri" w:cs="Calibri"/>
                <w:color w:val="000000"/>
                <w:sz w:val="22"/>
                <w:szCs w:val="22"/>
              </w:rPr>
            </w:pPr>
            <w:r>
              <w:rPr>
                <w:rFonts w:ascii="Calibri" w:hAnsi="Calibri" w:cs="Calibri"/>
                <w:color w:val="000000"/>
                <w:sz w:val="22"/>
                <w:szCs w:val="22"/>
              </w:rPr>
              <w:t>1.592</w:t>
            </w:r>
          </w:p>
        </w:tc>
      </w:tr>
      <w:tr w:rsidR="009248A7" w14:paraId="3D1B36C8" w14:textId="77777777" w:rsidTr="00A339BE">
        <w:tc>
          <w:tcPr>
            <w:tcW w:w="3020" w:type="dxa"/>
            <w:vMerge/>
          </w:tcPr>
          <w:p w14:paraId="0E123AFE" w14:textId="77777777" w:rsidR="009248A7" w:rsidRDefault="009248A7" w:rsidP="00C217C6">
            <w:pPr>
              <w:pStyle w:val="Paragraph"/>
              <w:ind w:firstLine="0"/>
              <w:rPr>
                <w:b/>
                <w:bCs/>
              </w:rPr>
            </w:pPr>
          </w:p>
        </w:tc>
        <w:tc>
          <w:tcPr>
            <w:tcW w:w="3020" w:type="dxa"/>
          </w:tcPr>
          <w:p w14:paraId="6C6DDDEA" w14:textId="675BECD6" w:rsidR="009248A7" w:rsidRDefault="009248A7" w:rsidP="00A339BE">
            <w:pPr>
              <w:pStyle w:val="Paragraph"/>
              <w:ind w:firstLine="0"/>
              <w:jc w:val="center"/>
              <w:rPr>
                <w:b/>
                <w:bCs/>
              </w:rPr>
            </w:pPr>
            <w:r>
              <w:rPr>
                <w:b/>
                <w:bCs/>
              </w:rPr>
              <w:t xml:space="preserve">50 X 50 </w:t>
            </w:r>
          </w:p>
        </w:tc>
        <w:tc>
          <w:tcPr>
            <w:tcW w:w="3021" w:type="dxa"/>
          </w:tcPr>
          <w:p w14:paraId="4DE74A53" w14:textId="10E47EA6" w:rsidR="009248A7" w:rsidRPr="009248A7" w:rsidRDefault="009248A7" w:rsidP="009248A7">
            <w:pPr>
              <w:jc w:val="center"/>
              <w:rPr>
                <w:rFonts w:ascii="Calibri" w:hAnsi="Calibri" w:cs="Calibri"/>
                <w:color w:val="000000"/>
                <w:sz w:val="22"/>
                <w:szCs w:val="22"/>
              </w:rPr>
            </w:pPr>
            <w:r>
              <w:rPr>
                <w:rFonts w:ascii="Calibri" w:hAnsi="Calibri" w:cs="Calibri"/>
                <w:color w:val="000000"/>
                <w:sz w:val="22"/>
                <w:szCs w:val="22"/>
              </w:rPr>
              <w:t>1.722</w:t>
            </w:r>
          </w:p>
        </w:tc>
      </w:tr>
    </w:tbl>
    <w:p w14:paraId="04E359FE" w14:textId="77777777" w:rsidR="00A339BE" w:rsidRPr="00A339BE" w:rsidRDefault="00A339BE" w:rsidP="00C217C6">
      <w:pPr>
        <w:pStyle w:val="Paragraph"/>
        <w:rPr>
          <w:b/>
          <w:bCs/>
        </w:rPr>
      </w:pPr>
    </w:p>
    <w:tbl>
      <w:tblPr>
        <w:tblStyle w:val="TableGrid"/>
        <w:tblW w:w="0" w:type="auto"/>
        <w:tblLook w:val="04A0" w:firstRow="1" w:lastRow="0" w:firstColumn="1" w:lastColumn="0" w:noHBand="0" w:noVBand="1"/>
      </w:tblPr>
      <w:tblGrid>
        <w:gridCol w:w="3020"/>
        <w:gridCol w:w="3020"/>
        <w:gridCol w:w="3021"/>
      </w:tblGrid>
      <w:tr w:rsidR="009248A7" w14:paraId="3CCF096B" w14:textId="77777777" w:rsidTr="00AD7ED9">
        <w:tc>
          <w:tcPr>
            <w:tcW w:w="3020" w:type="dxa"/>
            <w:vMerge w:val="restart"/>
          </w:tcPr>
          <w:p w14:paraId="00B85DF8" w14:textId="1D203DF6" w:rsidR="009248A7" w:rsidRDefault="009248A7" w:rsidP="00AD7ED9">
            <w:pPr>
              <w:pStyle w:val="Paragraph"/>
              <w:ind w:firstLine="0"/>
              <w:jc w:val="center"/>
              <w:rPr>
                <w:b/>
                <w:bCs/>
              </w:rPr>
            </w:pPr>
            <w:r>
              <w:rPr>
                <w:b/>
                <w:bCs/>
              </w:rPr>
              <w:t>BM 2</w:t>
            </w:r>
          </w:p>
        </w:tc>
        <w:tc>
          <w:tcPr>
            <w:tcW w:w="3020" w:type="dxa"/>
          </w:tcPr>
          <w:p w14:paraId="3BF993C3" w14:textId="77777777" w:rsidR="009248A7" w:rsidRDefault="009248A7" w:rsidP="00AD7ED9">
            <w:pPr>
              <w:pStyle w:val="Paragraph"/>
              <w:ind w:firstLine="0"/>
              <w:jc w:val="center"/>
              <w:rPr>
                <w:b/>
                <w:bCs/>
              </w:rPr>
            </w:pPr>
            <w:r>
              <w:rPr>
                <w:b/>
                <w:bCs/>
              </w:rPr>
              <w:t>Ukuran Timbunan</w:t>
            </w:r>
          </w:p>
          <w:p w14:paraId="70A6812C" w14:textId="77777777" w:rsidR="009248A7" w:rsidRDefault="009248A7" w:rsidP="00AD7ED9">
            <w:pPr>
              <w:pStyle w:val="Paragraph"/>
              <w:ind w:firstLine="0"/>
              <w:jc w:val="center"/>
              <w:rPr>
                <w:b/>
                <w:bCs/>
              </w:rPr>
            </w:pPr>
            <w:r>
              <w:rPr>
                <w:b/>
                <w:bCs/>
              </w:rPr>
              <w:t>(m)</w:t>
            </w:r>
          </w:p>
        </w:tc>
        <w:tc>
          <w:tcPr>
            <w:tcW w:w="3021" w:type="dxa"/>
          </w:tcPr>
          <w:p w14:paraId="3EB6586A" w14:textId="77777777" w:rsidR="009248A7" w:rsidRDefault="009248A7" w:rsidP="00AD7ED9">
            <w:pPr>
              <w:pStyle w:val="Paragraph"/>
              <w:ind w:firstLine="0"/>
              <w:jc w:val="center"/>
              <w:rPr>
                <w:b/>
                <w:bCs/>
              </w:rPr>
            </w:pPr>
            <w:r>
              <w:rPr>
                <w:b/>
                <w:bCs/>
              </w:rPr>
              <w:t>Nilai Penurunan Konsolidasi</w:t>
            </w:r>
          </w:p>
          <w:p w14:paraId="746AB5D8" w14:textId="77777777" w:rsidR="009248A7" w:rsidRDefault="009248A7" w:rsidP="00AD7ED9">
            <w:pPr>
              <w:pStyle w:val="Paragraph"/>
              <w:ind w:firstLine="0"/>
              <w:jc w:val="center"/>
              <w:rPr>
                <w:b/>
                <w:bCs/>
              </w:rPr>
            </w:pPr>
            <w:r>
              <w:rPr>
                <w:b/>
                <w:bCs/>
              </w:rPr>
              <w:t>(cm)</w:t>
            </w:r>
          </w:p>
        </w:tc>
      </w:tr>
      <w:tr w:rsidR="009248A7" w14:paraId="5CAFE1AC" w14:textId="77777777" w:rsidTr="00AD7ED9">
        <w:trPr>
          <w:trHeight w:val="408"/>
        </w:trPr>
        <w:tc>
          <w:tcPr>
            <w:tcW w:w="3020" w:type="dxa"/>
            <w:vMerge/>
          </w:tcPr>
          <w:p w14:paraId="6DA921B7" w14:textId="77777777" w:rsidR="009248A7" w:rsidRDefault="009248A7" w:rsidP="00AD7ED9">
            <w:pPr>
              <w:pStyle w:val="Paragraph"/>
              <w:ind w:firstLine="0"/>
              <w:rPr>
                <w:b/>
                <w:bCs/>
              </w:rPr>
            </w:pPr>
          </w:p>
        </w:tc>
        <w:tc>
          <w:tcPr>
            <w:tcW w:w="3020" w:type="dxa"/>
          </w:tcPr>
          <w:p w14:paraId="0C7F4D23" w14:textId="77777777" w:rsidR="009248A7" w:rsidRDefault="009248A7" w:rsidP="00AD7ED9">
            <w:pPr>
              <w:pStyle w:val="Paragraph"/>
              <w:ind w:firstLine="0"/>
              <w:jc w:val="center"/>
              <w:rPr>
                <w:b/>
                <w:bCs/>
              </w:rPr>
            </w:pPr>
            <w:r>
              <w:rPr>
                <w:b/>
                <w:bCs/>
              </w:rPr>
              <w:t>30 x 30</w:t>
            </w:r>
          </w:p>
        </w:tc>
        <w:tc>
          <w:tcPr>
            <w:tcW w:w="3021" w:type="dxa"/>
          </w:tcPr>
          <w:p w14:paraId="0ABF01AC" w14:textId="5914A46F" w:rsidR="009248A7" w:rsidRPr="009248A7" w:rsidRDefault="009248A7" w:rsidP="009248A7">
            <w:pPr>
              <w:jc w:val="center"/>
              <w:rPr>
                <w:rFonts w:ascii="Calibri" w:hAnsi="Calibri" w:cs="Calibri"/>
                <w:color w:val="000000"/>
                <w:sz w:val="22"/>
                <w:szCs w:val="22"/>
              </w:rPr>
            </w:pPr>
            <w:r>
              <w:rPr>
                <w:rFonts w:ascii="Calibri" w:hAnsi="Calibri" w:cs="Calibri"/>
                <w:color w:val="000000"/>
                <w:sz w:val="22"/>
                <w:szCs w:val="22"/>
              </w:rPr>
              <w:t>1.863</w:t>
            </w:r>
          </w:p>
        </w:tc>
      </w:tr>
      <w:tr w:rsidR="009248A7" w14:paraId="28F8154D" w14:textId="77777777" w:rsidTr="00AD7ED9">
        <w:tc>
          <w:tcPr>
            <w:tcW w:w="3020" w:type="dxa"/>
            <w:vMerge/>
          </w:tcPr>
          <w:p w14:paraId="62717A8B" w14:textId="77777777" w:rsidR="009248A7" w:rsidRDefault="009248A7" w:rsidP="00AD7ED9">
            <w:pPr>
              <w:pStyle w:val="Paragraph"/>
              <w:ind w:firstLine="0"/>
              <w:rPr>
                <w:b/>
                <w:bCs/>
              </w:rPr>
            </w:pPr>
          </w:p>
        </w:tc>
        <w:tc>
          <w:tcPr>
            <w:tcW w:w="3020" w:type="dxa"/>
          </w:tcPr>
          <w:p w14:paraId="36771863" w14:textId="77777777" w:rsidR="009248A7" w:rsidRDefault="009248A7" w:rsidP="00AD7ED9">
            <w:pPr>
              <w:pStyle w:val="Paragraph"/>
              <w:ind w:firstLine="0"/>
              <w:jc w:val="center"/>
              <w:rPr>
                <w:b/>
                <w:bCs/>
              </w:rPr>
            </w:pPr>
            <w:r>
              <w:rPr>
                <w:b/>
                <w:bCs/>
              </w:rPr>
              <w:t>40 X 40</w:t>
            </w:r>
          </w:p>
        </w:tc>
        <w:tc>
          <w:tcPr>
            <w:tcW w:w="3021" w:type="dxa"/>
          </w:tcPr>
          <w:p w14:paraId="11EF6B67" w14:textId="07F50F31" w:rsidR="009248A7" w:rsidRPr="009248A7" w:rsidRDefault="009248A7" w:rsidP="009248A7">
            <w:pPr>
              <w:jc w:val="center"/>
              <w:rPr>
                <w:rFonts w:ascii="Calibri" w:hAnsi="Calibri" w:cs="Calibri"/>
                <w:color w:val="000000"/>
                <w:sz w:val="22"/>
                <w:szCs w:val="22"/>
              </w:rPr>
            </w:pPr>
            <w:r>
              <w:rPr>
                <w:rFonts w:ascii="Calibri" w:hAnsi="Calibri" w:cs="Calibri"/>
                <w:color w:val="000000"/>
                <w:sz w:val="22"/>
                <w:szCs w:val="22"/>
              </w:rPr>
              <w:t>2.363</w:t>
            </w:r>
          </w:p>
        </w:tc>
      </w:tr>
      <w:tr w:rsidR="009248A7" w14:paraId="376AE23A" w14:textId="77777777" w:rsidTr="00AD7ED9">
        <w:tc>
          <w:tcPr>
            <w:tcW w:w="3020" w:type="dxa"/>
            <w:vMerge/>
          </w:tcPr>
          <w:p w14:paraId="5055FE5E" w14:textId="77777777" w:rsidR="009248A7" w:rsidRDefault="009248A7" w:rsidP="00AD7ED9">
            <w:pPr>
              <w:pStyle w:val="Paragraph"/>
              <w:ind w:firstLine="0"/>
              <w:rPr>
                <w:b/>
                <w:bCs/>
              </w:rPr>
            </w:pPr>
          </w:p>
        </w:tc>
        <w:tc>
          <w:tcPr>
            <w:tcW w:w="3020" w:type="dxa"/>
          </w:tcPr>
          <w:p w14:paraId="0E0C3C5C" w14:textId="77777777" w:rsidR="009248A7" w:rsidRDefault="009248A7" w:rsidP="00AD7ED9">
            <w:pPr>
              <w:pStyle w:val="Paragraph"/>
              <w:ind w:firstLine="0"/>
              <w:jc w:val="center"/>
              <w:rPr>
                <w:b/>
                <w:bCs/>
              </w:rPr>
            </w:pPr>
            <w:r>
              <w:rPr>
                <w:b/>
                <w:bCs/>
              </w:rPr>
              <w:t xml:space="preserve">50 X 50 </w:t>
            </w:r>
          </w:p>
        </w:tc>
        <w:tc>
          <w:tcPr>
            <w:tcW w:w="3021" w:type="dxa"/>
          </w:tcPr>
          <w:p w14:paraId="06745198" w14:textId="5F548E9C" w:rsidR="009248A7" w:rsidRPr="009248A7" w:rsidRDefault="009248A7" w:rsidP="009248A7">
            <w:pPr>
              <w:jc w:val="center"/>
              <w:rPr>
                <w:rFonts w:ascii="Calibri" w:hAnsi="Calibri" w:cs="Calibri"/>
                <w:color w:val="000000"/>
                <w:sz w:val="22"/>
                <w:szCs w:val="22"/>
              </w:rPr>
            </w:pPr>
            <w:r>
              <w:rPr>
                <w:rFonts w:ascii="Calibri" w:hAnsi="Calibri" w:cs="Calibri"/>
                <w:color w:val="000000"/>
                <w:sz w:val="22"/>
                <w:szCs w:val="22"/>
              </w:rPr>
              <w:t>2.446</w:t>
            </w:r>
          </w:p>
        </w:tc>
      </w:tr>
    </w:tbl>
    <w:p w14:paraId="5D116E11" w14:textId="77777777" w:rsidR="009248A7" w:rsidRDefault="009248A7" w:rsidP="00C217C6">
      <w:pPr>
        <w:pStyle w:val="Paragraph"/>
      </w:pPr>
    </w:p>
    <w:tbl>
      <w:tblPr>
        <w:tblStyle w:val="TableGrid"/>
        <w:tblW w:w="0" w:type="auto"/>
        <w:tblLook w:val="04A0" w:firstRow="1" w:lastRow="0" w:firstColumn="1" w:lastColumn="0" w:noHBand="0" w:noVBand="1"/>
      </w:tblPr>
      <w:tblGrid>
        <w:gridCol w:w="3020"/>
        <w:gridCol w:w="3020"/>
        <w:gridCol w:w="3021"/>
      </w:tblGrid>
      <w:tr w:rsidR="009248A7" w14:paraId="126F8E06" w14:textId="77777777" w:rsidTr="00AD7ED9">
        <w:tc>
          <w:tcPr>
            <w:tcW w:w="3020" w:type="dxa"/>
            <w:vMerge w:val="restart"/>
          </w:tcPr>
          <w:p w14:paraId="4F39F346" w14:textId="125549CA" w:rsidR="009248A7" w:rsidRDefault="009248A7" w:rsidP="00AD7ED9">
            <w:pPr>
              <w:pStyle w:val="Paragraph"/>
              <w:ind w:firstLine="0"/>
              <w:jc w:val="center"/>
              <w:rPr>
                <w:b/>
                <w:bCs/>
              </w:rPr>
            </w:pPr>
            <w:r>
              <w:rPr>
                <w:b/>
                <w:bCs/>
              </w:rPr>
              <w:t>BM 3</w:t>
            </w:r>
          </w:p>
        </w:tc>
        <w:tc>
          <w:tcPr>
            <w:tcW w:w="3020" w:type="dxa"/>
          </w:tcPr>
          <w:p w14:paraId="7D36AB14" w14:textId="77777777" w:rsidR="009248A7" w:rsidRDefault="009248A7" w:rsidP="00AD7ED9">
            <w:pPr>
              <w:pStyle w:val="Paragraph"/>
              <w:ind w:firstLine="0"/>
              <w:jc w:val="center"/>
              <w:rPr>
                <w:b/>
                <w:bCs/>
              </w:rPr>
            </w:pPr>
            <w:r>
              <w:rPr>
                <w:b/>
                <w:bCs/>
              </w:rPr>
              <w:t>Ukuran Timbunan</w:t>
            </w:r>
          </w:p>
          <w:p w14:paraId="354E18A0" w14:textId="77777777" w:rsidR="009248A7" w:rsidRDefault="009248A7" w:rsidP="00AD7ED9">
            <w:pPr>
              <w:pStyle w:val="Paragraph"/>
              <w:ind w:firstLine="0"/>
              <w:jc w:val="center"/>
              <w:rPr>
                <w:b/>
                <w:bCs/>
              </w:rPr>
            </w:pPr>
            <w:r>
              <w:rPr>
                <w:b/>
                <w:bCs/>
              </w:rPr>
              <w:t>(m)</w:t>
            </w:r>
          </w:p>
        </w:tc>
        <w:tc>
          <w:tcPr>
            <w:tcW w:w="3021" w:type="dxa"/>
          </w:tcPr>
          <w:p w14:paraId="10137D6E" w14:textId="77777777" w:rsidR="009248A7" w:rsidRDefault="009248A7" w:rsidP="00AD7ED9">
            <w:pPr>
              <w:pStyle w:val="Paragraph"/>
              <w:ind w:firstLine="0"/>
              <w:jc w:val="center"/>
              <w:rPr>
                <w:b/>
                <w:bCs/>
              </w:rPr>
            </w:pPr>
            <w:r>
              <w:rPr>
                <w:b/>
                <w:bCs/>
              </w:rPr>
              <w:t>Nilai Penurunan Konsolidasi</w:t>
            </w:r>
          </w:p>
          <w:p w14:paraId="56BFAD7E" w14:textId="77777777" w:rsidR="009248A7" w:rsidRDefault="009248A7" w:rsidP="00AD7ED9">
            <w:pPr>
              <w:pStyle w:val="Paragraph"/>
              <w:ind w:firstLine="0"/>
              <w:jc w:val="center"/>
              <w:rPr>
                <w:b/>
                <w:bCs/>
              </w:rPr>
            </w:pPr>
            <w:r>
              <w:rPr>
                <w:b/>
                <w:bCs/>
              </w:rPr>
              <w:t>(cm)</w:t>
            </w:r>
          </w:p>
        </w:tc>
      </w:tr>
      <w:tr w:rsidR="009248A7" w14:paraId="650DC566" w14:textId="77777777" w:rsidTr="00AD7ED9">
        <w:trPr>
          <w:trHeight w:val="408"/>
        </w:trPr>
        <w:tc>
          <w:tcPr>
            <w:tcW w:w="3020" w:type="dxa"/>
            <w:vMerge/>
          </w:tcPr>
          <w:p w14:paraId="5CA82816" w14:textId="77777777" w:rsidR="009248A7" w:rsidRDefault="009248A7" w:rsidP="00AD7ED9">
            <w:pPr>
              <w:pStyle w:val="Paragraph"/>
              <w:ind w:firstLine="0"/>
              <w:rPr>
                <w:b/>
                <w:bCs/>
              </w:rPr>
            </w:pPr>
          </w:p>
        </w:tc>
        <w:tc>
          <w:tcPr>
            <w:tcW w:w="3020" w:type="dxa"/>
          </w:tcPr>
          <w:p w14:paraId="3A16BEC4" w14:textId="77777777" w:rsidR="009248A7" w:rsidRDefault="009248A7" w:rsidP="00AD7ED9">
            <w:pPr>
              <w:pStyle w:val="Paragraph"/>
              <w:ind w:firstLine="0"/>
              <w:jc w:val="center"/>
              <w:rPr>
                <w:b/>
                <w:bCs/>
              </w:rPr>
            </w:pPr>
            <w:r>
              <w:rPr>
                <w:b/>
                <w:bCs/>
              </w:rPr>
              <w:t>30 x 30</w:t>
            </w:r>
          </w:p>
        </w:tc>
        <w:tc>
          <w:tcPr>
            <w:tcW w:w="3021" w:type="dxa"/>
          </w:tcPr>
          <w:p w14:paraId="15A138D3" w14:textId="77777777" w:rsidR="009248A7" w:rsidRPr="009248A7" w:rsidRDefault="009248A7" w:rsidP="00AD7ED9">
            <w:pPr>
              <w:jc w:val="center"/>
              <w:rPr>
                <w:rFonts w:ascii="Calibri" w:hAnsi="Calibri" w:cs="Calibri"/>
                <w:color w:val="000000"/>
                <w:sz w:val="22"/>
                <w:szCs w:val="22"/>
              </w:rPr>
            </w:pPr>
            <w:r>
              <w:rPr>
                <w:rFonts w:ascii="Calibri" w:hAnsi="Calibri" w:cs="Calibri"/>
                <w:color w:val="000000"/>
                <w:sz w:val="22"/>
                <w:szCs w:val="22"/>
              </w:rPr>
              <w:t>1.299</w:t>
            </w:r>
          </w:p>
        </w:tc>
      </w:tr>
      <w:tr w:rsidR="009248A7" w14:paraId="7941B4F3" w14:textId="77777777" w:rsidTr="00AD7ED9">
        <w:tc>
          <w:tcPr>
            <w:tcW w:w="3020" w:type="dxa"/>
            <w:vMerge/>
          </w:tcPr>
          <w:p w14:paraId="5C5AD696" w14:textId="77777777" w:rsidR="009248A7" w:rsidRDefault="009248A7" w:rsidP="00AD7ED9">
            <w:pPr>
              <w:pStyle w:val="Paragraph"/>
              <w:ind w:firstLine="0"/>
              <w:rPr>
                <w:b/>
                <w:bCs/>
              </w:rPr>
            </w:pPr>
          </w:p>
        </w:tc>
        <w:tc>
          <w:tcPr>
            <w:tcW w:w="3020" w:type="dxa"/>
          </w:tcPr>
          <w:p w14:paraId="23E70DFD" w14:textId="77777777" w:rsidR="009248A7" w:rsidRDefault="009248A7" w:rsidP="00AD7ED9">
            <w:pPr>
              <w:pStyle w:val="Paragraph"/>
              <w:ind w:firstLine="0"/>
              <w:jc w:val="center"/>
              <w:rPr>
                <w:b/>
                <w:bCs/>
              </w:rPr>
            </w:pPr>
            <w:r>
              <w:rPr>
                <w:b/>
                <w:bCs/>
              </w:rPr>
              <w:t>40 X 40</w:t>
            </w:r>
          </w:p>
        </w:tc>
        <w:tc>
          <w:tcPr>
            <w:tcW w:w="3021" w:type="dxa"/>
          </w:tcPr>
          <w:p w14:paraId="7210600D" w14:textId="77777777" w:rsidR="009248A7" w:rsidRPr="009248A7" w:rsidRDefault="009248A7" w:rsidP="00AD7ED9">
            <w:pPr>
              <w:jc w:val="center"/>
              <w:rPr>
                <w:rFonts w:ascii="Calibri" w:hAnsi="Calibri" w:cs="Calibri"/>
                <w:color w:val="000000"/>
                <w:sz w:val="22"/>
                <w:szCs w:val="22"/>
              </w:rPr>
            </w:pPr>
            <w:r>
              <w:rPr>
                <w:rFonts w:ascii="Calibri" w:hAnsi="Calibri" w:cs="Calibri"/>
                <w:color w:val="000000"/>
                <w:sz w:val="22"/>
                <w:szCs w:val="22"/>
              </w:rPr>
              <w:t>1.592</w:t>
            </w:r>
          </w:p>
        </w:tc>
      </w:tr>
      <w:tr w:rsidR="009248A7" w14:paraId="3D5113AF" w14:textId="77777777" w:rsidTr="00AD7ED9">
        <w:tc>
          <w:tcPr>
            <w:tcW w:w="3020" w:type="dxa"/>
            <w:vMerge/>
          </w:tcPr>
          <w:p w14:paraId="68C7D393" w14:textId="77777777" w:rsidR="009248A7" w:rsidRDefault="009248A7" w:rsidP="00AD7ED9">
            <w:pPr>
              <w:pStyle w:val="Paragraph"/>
              <w:ind w:firstLine="0"/>
              <w:rPr>
                <w:b/>
                <w:bCs/>
              </w:rPr>
            </w:pPr>
          </w:p>
        </w:tc>
        <w:tc>
          <w:tcPr>
            <w:tcW w:w="3020" w:type="dxa"/>
          </w:tcPr>
          <w:p w14:paraId="550C8DA3" w14:textId="77777777" w:rsidR="009248A7" w:rsidRDefault="009248A7" w:rsidP="00AD7ED9">
            <w:pPr>
              <w:pStyle w:val="Paragraph"/>
              <w:ind w:firstLine="0"/>
              <w:jc w:val="center"/>
              <w:rPr>
                <w:b/>
                <w:bCs/>
              </w:rPr>
            </w:pPr>
            <w:r>
              <w:rPr>
                <w:b/>
                <w:bCs/>
              </w:rPr>
              <w:t xml:space="preserve">50 X 50 </w:t>
            </w:r>
          </w:p>
        </w:tc>
        <w:tc>
          <w:tcPr>
            <w:tcW w:w="3021" w:type="dxa"/>
          </w:tcPr>
          <w:p w14:paraId="5DA27AE2" w14:textId="77777777" w:rsidR="009248A7" w:rsidRPr="009248A7" w:rsidRDefault="009248A7" w:rsidP="00AD7ED9">
            <w:pPr>
              <w:jc w:val="center"/>
              <w:rPr>
                <w:rFonts w:ascii="Calibri" w:hAnsi="Calibri" w:cs="Calibri"/>
                <w:color w:val="000000"/>
                <w:sz w:val="22"/>
                <w:szCs w:val="22"/>
              </w:rPr>
            </w:pPr>
            <w:r>
              <w:rPr>
                <w:rFonts w:ascii="Calibri" w:hAnsi="Calibri" w:cs="Calibri"/>
                <w:color w:val="000000"/>
                <w:sz w:val="22"/>
                <w:szCs w:val="22"/>
              </w:rPr>
              <w:t>1.722</w:t>
            </w:r>
          </w:p>
        </w:tc>
      </w:tr>
    </w:tbl>
    <w:p w14:paraId="2B8CAF9D" w14:textId="77777777" w:rsidR="009248A7" w:rsidRDefault="009248A7" w:rsidP="00C217C6">
      <w:pPr>
        <w:pStyle w:val="Paragraph"/>
      </w:pPr>
    </w:p>
    <w:tbl>
      <w:tblPr>
        <w:tblStyle w:val="TableGrid"/>
        <w:tblW w:w="0" w:type="auto"/>
        <w:tblLook w:val="04A0" w:firstRow="1" w:lastRow="0" w:firstColumn="1" w:lastColumn="0" w:noHBand="0" w:noVBand="1"/>
      </w:tblPr>
      <w:tblGrid>
        <w:gridCol w:w="3020"/>
        <w:gridCol w:w="3020"/>
        <w:gridCol w:w="3021"/>
      </w:tblGrid>
      <w:tr w:rsidR="009248A7" w14:paraId="1B5423C6" w14:textId="77777777" w:rsidTr="00AD7ED9">
        <w:tc>
          <w:tcPr>
            <w:tcW w:w="3020" w:type="dxa"/>
            <w:vMerge w:val="restart"/>
          </w:tcPr>
          <w:p w14:paraId="02EA6FAC" w14:textId="2C755E1B" w:rsidR="009248A7" w:rsidRDefault="009248A7" w:rsidP="00AD7ED9">
            <w:pPr>
              <w:pStyle w:val="Paragraph"/>
              <w:ind w:firstLine="0"/>
              <w:jc w:val="center"/>
              <w:rPr>
                <w:b/>
                <w:bCs/>
              </w:rPr>
            </w:pPr>
            <w:r>
              <w:rPr>
                <w:b/>
                <w:bCs/>
              </w:rPr>
              <w:t>BM 4</w:t>
            </w:r>
          </w:p>
        </w:tc>
        <w:tc>
          <w:tcPr>
            <w:tcW w:w="3020" w:type="dxa"/>
          </w:tcPr>
          <w:p w14:paraId="76CAC191" w14:textId="77777777" w:rsidR="009248A7" w:rsidRDefault="009248A7" w:rsidP="00AD7ED9">
            <w:pPr>
              <w:pStyle w:val="Paragraph"/>
              <w:ind w:firstLine="0"/>
              <w:jc w:val="center"/>
              <w:rPr>
                <w:b/>
                <w:bCs/>
              </w:rPr>
            </w:pPr>
            <w:r>
              <w:rPr>
                <w:b/>
                <w:bCs/>
              </w:rPr>
              <w:t>Ukuran Timbunan</w:t>
            </w:r>
          </w:p>
          <w:p w14:paraId="5B70DEB3" w14:textId="77777777" w:rsidR="009248A7" w:rsidRDefault="009248A7" w:rsidP="00AD7ED9">
            <w:pPr>
              <w:pStyle w:val="Paragraph"/>
              <w:ind w:firstLine="0"/>
              <w:jc w:val="center"/>
              <w:rPr>
                <w:b/>
                <w:bCs/>
              </w:rPr>
            </w:pPr>
            <w:r>
              <w:rPr>
                <w:b/>
                <w:bCs/>
              </w:rPr>
              <w:t>(m)</w:t>
            </w:r>
          </w:p>
        </w:tc>
        <w:tc>
          <w:tcPr>
            <w:tcW w:w="3021" w:type="dxa"/>
          </w:tcPr>
          <w:p w14:paraId="141C4FB9" w14:textId="77777777" w:rsidR="009248A7" w:rsidRDefault="009248A7" w:rsidP="00AD7ED9">
            <w:pPr>
              <w:pStyle w:val="Paragraph"/>
              <w:ind w:firstLine="0"/>
              <w:jc w:val="center"/>
              <w:rPr>
                <w:b/>
                <w:bCs/>
              </w:rPr>
            </w:pPr>
            <w:r>
              <w:rPr>
                <w:b/>
                <w:bCs/>
              </w:rPr>
              <w:t>Nilai Penurunan Konsolidasi</w:t>
            </w:r>
          </w:p>
          <w:p w14:paraId="1D2B25C1" w14:textId="77777777" w:rsidR="009248A7" w:rsidRDefault="009248A7" w:rsidP="00AD7ED9">
            <w:pPr>
              <w:pStyle w:val="Paragraph"/>
              <w:ind w:firstLine="0"/>
              <w:jc w:val="center"/>
              <w:rPr>
                <w:b/>
                <w:bCs/>
              </w:rPr>
            </w:pPr>
            <w:r>
              <w:rPr>
                <w:b/>
                <w:bCs/>
              </w:rPr>
              <w:t>(cm)</w:t>
            </w:r>
          </w:p>
        </w:tc>
      </w:tr>
      <w:tr w:rsidR="009248A7" w14:paraId="69D9F970" w14:textId="77777777" w:rsidTr="00AD7ED9">
        <w:trPr>
          <w:trHeight w:val="408"/>
        </w:trPr>
        <w:tc>
          <w:tcPr>
            <w:tcW w:w="3020" w:type="dxa"/>
            <w:vMerge/>
          </w:tcPr>
          <w:p w14:paraId="05ED216C" w14:textId="77777777" w:rsidR="009248A7" w:rsidRDefault="009248A7" w:rsidP="00AD7ED9">
            <w:pPr>
              <w:pStyle w:val="Paragraph"/>
              <w:ind w:firstLine="0"/>
              <w:rPr>
                <w:b/>
                <w:bCs/>
              </w:rPr>
            </w:pPr>
          </w:p>
        </w:tc>
        <w:tc>
          <w:tcPr>
            <w:tcW w:w="3020" w:type="dxa"/>
          </w:tcPr>
          <w:p w14:paraId="7527F270" w14:textId="77777777" w:rsidR="009248A7" w:rsidRDefault="009248A7" w:rsidP="00AD7ED9">
            <w:pPr>
              <w:pStyle w:val="Paragraph"/>
              <w:ind w:firstLine="0"/>
              <w:jc w:val="center"/>
              <w:rPr>
                <w:b/>
                <w:bCs/>
              </w:rPr>
            </w:pPr>
            <w:r>
              <w:rPr>
                <w:b/>
                <w:bCs/>
              </w:rPr>
              <w:t>30 x 30</w:t>
            </w:r>
          </w:p>
        </w:tc>
        <w:tc>
          <w:tcPr>
            <w:tcW w:w="3021" w:type="dxa"/>
          </w:tcPr>
          <w:p w14:paraId="188CBA76" w14:textId="371E9FAF" w:rsidR="009248A7" w:rsidRPr="009248A7" w:rsidRDefault="009248A7" w:rsidP="009248A7">
            <w:pPr>
              <w:jc w:val="center"/>
              <w:rPr>
                <w:rFonts w:ascii="Calibri" w:hAnsi="Calibri" w:cs="Calibri"/>
                <w:color w:val="000000"/>
                <w:sz w:val="22"/>
                <w:szCs w:val="22"/>
              </w:rPr>
            </w:pPr>
            <w:r>
              <w:rPr>
                <w:rFonts w:ascii="Calibri" w:hAnsi="Calibri" w:cs="Calibri"/>
                <w:color w:val="000000"/>
                <w:sz w:val="22"/>
                <w:szCs w:val="22"/>
              </w:rPr>
              <w:t>2.988</w:t>
            </w:r>
          </w:p>
        </w:tc>
      </w:tr>
      <w:tr w:rsidR="009248A7" w14:paraId="764D67A1" w14:textId="77777777" w:rsidTr="00AD7ED9">
        <w:tc>
          <w:tcPr>
            <w:tcW w:w="3020" w:type="dxa"/>
            <w:vMerge/>
          </w:tcPr>
          <w:p w14:paraId="6A431CD8" w14:textId="77777777" w:rsidR="009248A7" w:rsidRDefault="009248A7" w:rsidP="00AD7ED9">
            <w:pPr>
              <w:pStyle w:val="Paragraph"/>
              <w:ind w:firstLine="0"/>
              <w:rPr>
                <w:b/>
                <w:bCs/>
              </w:rPr>
            </w:pPr>
          </w:p>
        </w:tc>
        <w:tc>
          <w:tcPr>
            <w:tcW w:w="3020" w:type="dxa"/>
          </w:tcPr>
          <w:p w14:paraId="2BB67E89" w14:textId="77777777" w:rsidR="009248A7" w:rsidRDefault="009248A7" w:rsidP="00AD7ED9">
            <w:pPr>
              <w:pStyle w:val="Paragraph"/>
              <w:ind w:firstLine="0"/>
              <w:jc w:val="center"/>
              <w:rPr>
                <w:b/>
                <w:bCs/>
              </w:rPr>
            </w:pPr>
            <w:r>
              <w:rPr>
                <w:b/>
                <w:bCs/>
              </w:rPr>
              <w:t>40 X 40</w:t>
            </w:r>
          </w:p>
        </w:tc>
        <w:tc>
          <w:tcPr>
            <w:tcW w:w="3021" w:type="dxa"/>
          </w:tcPr>
          <w:p w14:paraId="13210F1C" w14:textId="2CE0DBA9" w:rsidR="009248A7" w:rsidRPr="009248A7" w:rsidRDefault="009248A7" w:rsidP="009248A7">
            <w:pPr>
              <w:jc w:val="center"/>
              <w:rPr>
                <w:rFonts w:ascii="Calibri" w:hAnsi="Calibri" w:cs="Calibri"/>
                <w:color w:val="000000"/>
                <w:sz w:val="22"/>
                <w:szCs w:val="22"/>
              </w:rPr>
            </w:pPr>
            <w:r>
              <w:rPr>
                <w:rFonts w:ascii="Calibri" w:hAnsi="Calibri" w:cs="Calibri"/>
                <w:color w:val="000000"/>
                <w:sz w:val="22"/>
                <w:szCs w:val="22"/>
              </w:rPr>
              <w:t>3.529</w:t>
            </w:r>
          </w:p>
        </w:tc>
      </w:tr>
      <w:tr w:rsidR="009248A7" w14:paraId="56198DCD" w14:textId="77777777" w:rsidTr="00AD7ED9">
        <w:tc>
          <w:tcPr>
            <w:tcW w:w="3020" w:type="dxa"/>
            <w:vMerge/>
          </w:tcPr>
          <w:p w14:paraId="128D901D" w14:textId="77777777" w:rsidR="009248A7" w:rsidRDefault="009248A7" w:rsidP="00AD7ED9">
            <w:pPr>
              <w:pStyle w:val="Paragraph"/>
              <w:ind w:firstLine="0"/>
              <w:rPr>
                <w:b/>
                <w:bCs/>
              </w:rPr>
            </w:pPr>
          </w:p>
        </w:tc>
        <w:tc>
          <w:tcPr>
            <w:tcW w:w="3020" w:type="dxa"/>
          </w:tcPr>
          <w:p w14:paraId="5BDE6F7E" w14:textId="77777777" w:rsidR="009248A7" w:rsidRDefault="009248A7" w:rsidP="00AD7ED9">
            <w:pPr>
              <w:pStyle w:val="Paragraph"/>
              <w:ind w:firstLine="0"/>
              <w:jc w:val="center"/>
              <w:rPr>
                <w:b/>
                <w:bCs/>
              </w:rPr>
            </w:pPr>
            <w:r>
              <w:rPr>
                <w:b/>
                <w:bCs/>
              </w:rPr>
              <w:t xml:space="preserve">50 X 50 </w:t>
            </w:r>
          </w:p>
        </w:tc>
        <w:tc>
          <w:tcPr>
            <w:tcW w:w="3021" w:type="dxa"/>
          </w:tcPr>
          <w:p w14:paraId="7F680F22" w14:textId="35F946D1" w:rsidR="009248A7" w:rsidRPr="009248A7" w:rsidRDefault="009248A7" w:rsidP="00AD7ED9">
            <w:pPr>
              <w:jc w:val="center"/>
              <w:rPr>
                <w:rFonts w:ascii="Calibri" w:hAnsi="Calibri" w:cs="Calibri"/>
                <w:color w:val="000000"/>
                <w:sz w:val="22"/>
                <w:szCs w:val="22"/>
              </w:rPr>
            </w:pPr>
            <w:r>
              <w:rPr>
                <w:rFonts w:ascii="Calibri" w:hAnsi="Calibri" w:cs="Calibri"/>
                <w:color w:val="000000"/>
                <w:sz w:val="22"/>
                <w:szCs w:val="22"/>
              </w:rPr>
              <w:t>3.722</w:t>
            </w:r>
          </w:p>
        </w:tc>
      </w:tr>
    </w:tbl>
    <w:p w14:paraId="6E5D0DE1" w14:textId="77777777" w:rsidR="009248A7" w:rsidRDefault="009248A7" w:rsidP="00C217C6">
      <w:pPr>
        <w:pStyle w:val="Paragraph"/>
      </w:pPr>
    </w:p>
    <w:tbl>
      <w:tblPr>
        <w:tblStyle w:val="TableGrid"/>
        <w:tblW w:w="0" w:type="auto"/>
        <w:tblLook w:val="04A0" w:firstRow="1" w:lastRow="0" w:firstColumn="1" w:lastColumn="0" w:noHBand="0" w:noVBand="1"/>
      </w:tblPr>
      <w:tblGrid>
        <w:gridCol w:w="3020"/>
        <w:gridCol w:w="3020"/>
        <w:gridCol w:w="3021"/>
      </w:tblGrid>
      <w:tr w:rsidR="00BF0E1E" w14:paraId="2CFDED1A" w14:textId="77777777" w:rsidTr="00AD7ED9">
        <w:tc>
          <w:tcPr>
            <w:tcW w:w="3020" w:type="dxa"/>
            <w:vMerge w:val="restart"/>
          </w:tcPr>
          <w:p w14:paraId="5F768D2F" w14:textId="1D7A58FB" w:rsidR="00BF0E1E" w:rsidRDefault="00BF0E1E" w:rsidP="00AD7ED9">
            <w:pPr>
              <w:pStyle w:val="Paragraph"/>
              <w:ind w:firstLine="0"/>
              <w:jc w:val="center"/>
              <w:rPr>
                <w:b/>
                <w:bCs/>
              </w:rPr>
            </w:pPr>
            <w:r>
              <w:rPr>
                <w:b/>
                <w:bCs/>
              </w:rPr>
              <w:t>BM 5</w:t>
            </w:r>
          </w:p>
        </w:tc>
        <w:tc>
          <w:tcPr>
            <w:tcW w:w="3020" w:type="dxa"/>
          </w:tcPr>
          <w:p w14:paraId="62131E5C" w14:textId="77777777" w:rsidR="00BF0E1E" w:rsidRDefault="00BF0E1E" w:rsidP="00AD7ED9">
            <w:pPr>
              <w:pStyle w:val="Paragraph"/>
              <w:ind w:firstLine="0"/>
              <w:jc w:val="center"/>
              <w:rPr>
                <w:b/>
                <w:bCs/>
              </w:rPr>
            </w:pPr>
            <w:r>
              <w:rPr>
                <w:b/>
                <w:bCs/>
              </w:rPr>
              <w:t>Ukuran Timbunan</w:t>
            </w:r>
          </w:p>
          <w:p w14:paraId="1280AAE8" w14:textId="77777777" w:rsidR="00BF0E1E" w:rsidRDefault="00BF0E1E" w:rsidP="00AD7ED9">
            <w:pPr>
              <w:pStyle w:val="Paragraph"/>
              <w:ind w:firstLine="0"/>
              <w:jc w:val="center"/>
              <w:rPr>
                <w:b/>
                <w:bCs/>
              </w:rPr>
            </w:pPr>
            <w:r>
              <w:rPr>
                <w:b/>
                <w:bCs/>
              </w:rPr>
              <w:t>(m)</w:t>
            </w:r>
          </w:p>
        </w:tc>
        <w:tc>
          <w:tcPr>
            <w:tcW w:w="3021" w:type="dxa"/>
          </w:tcPr>
          <w:p w14:paraId="6D2946F1" w14:textId="77777777" w:rsidR="00BF0E1E" w:rsidRDefault="00BF0E1E" w:rsidP="00AD7ED9">
            <w:pPr>
              <w:pStyle w:val="Paragraph"/>
              <w:ind w:firstLine="0"/>
              <w:jc w:val="center"/>
              <w:rPr>
                <w:b/>
                <w:bCs/>
              </w:rPr>
            </w:pPr>
            <w:r>
              <w:rPr>
                <w:b/>
                <w:bCs/>
              </w:rPr>
              <w:t>Nilai Penurunan Konsolidasi</w:t>
            </w:r>
          </w:p>
          <w:p w14:paraId="63938263" w14:textId="77777777" w:rsidR="00BF0E1E" w:rsidRDefault="00BF0E1E" w:rsidP="00AD7ED9">
            <w:pPr>
              <w:pStyle w:val="Paragraph"/>
              <w:ind w:firstLine="0"/>
              <w:jc w:val="center"/>
              <w:rPr>
                <w:b/>
                <w:bCs/>
              </w:rPr>
            </w:pPr>
            <w:r>
              <w:rPr>
                <w:b/>
                <w:bCs/>
              </w:rPr>
              <w:t>(cm)</w:t>
            </w:r>
          </w:p>
        </w:tc>
      </w:tr>
      <w:tr w:rsidR="00BF0E1E" w14:paraId="1917161E" w14:textId="77777777" w:rsidTr="00AD7ED9">
        <w:trPr>
          <w:trHeight w:val="408"/>
        </w:trPr>
        <w:tc>
          <w:tcPr>
            <w:tcW w:w="3020" w:type="dxa"/>
            <w:vMerge/>
          </w:tcPr>
          <w:p w14:paraId="247DCFD2" w14:textId="77777777" w:rsidR="00BF0E1E" w:rsidRDefault="00BF0E1E" w:rsidP="00AD7ED9">
            <w:pPr>
              <w:pStyle w:val="Paragraph"/>
              <w:ind w:firstLine="0"/>
              <w:rPr>
                <w:b/>
                <w:bCs/>
              </w:rPr>
            </w:pPr>
          </w:p>
        </w:tc>
        <w:tc>
          <w:tcPr>
            <w:tcW w:w="3020" w:type="dxa"/>
          </w:tcPr>
          <w:p w14:paraId="099A68CF" w14:textId="77777777" w:rsidR="00BF0E1E" w:rsidRDefault="00BF0E1E" w:rsidP="00AD7ED9">
            <w:pPr>
              <w:pStyle w:val="Paragraph"/>
              <w:ind w:firstLine="0"/>
              <w:jc w:val="center"/>
              <w:rPr>
                <w:b/>
                <w:bCs/>
              </w:rPr>
            </w:pPr>
            <w:r>
              <w:rPr>
                <w:b/>
                <w:bCs/>
              </w:rPr>
              <w:t>30 x 30</w:t>
            </w:r>
          </w:p>
        </w:tc>
        <w:tc>
          <w:tcPr>
            <w:tcW w:w="3021" w:type="dxa"/>
          </w:tcPr>
          <w:p w14:paraId="03B3858D" w14:textId="7997C15F" w:rsidR="00BF0E1E" w:rsidRPr="009248A7" w:rsidRDefault="00BF0E1E" w:rsidP="00BF0E1E">
            <w:pPr>
              <w:jc w:val="center"/>
              <w:rPr>
                <w:rFonts w:ascii="Calibri" w:hAnsi="Calibri" w:cs="Calibri"/>
                <w:color w:val="000000"/>
                <w:sz w:val="22"/>
                <w:szCs w:val="22"/>
              </w:rPr>
            </w:pPr>
            <w:r>
              <w:rPr>
                <w:rFonts w:ascii="Calibri" w:hAnsi="Calibri" w:cs="Calibri"/>
                <w:color w:val="000000"/>
                <w:sz w:val="22"/>
                <w:szCs w:val="22"/>
              </w:rPr>
              <w:t>1.710</w:t>
            </w:r>
          </w:p>
        </w:tc>
      </w:tr>
      <w:tr w:rsidR="00BF0E1E" w14:paraId="61961E15" w14:textId="77777777" w:rsidTr="00AD7ED9">
        <w:tc>
          <w:tcPr>
            <w:tcW w:w="3020" w:type="dxa"/>
            <w:vMerge/>
          </w:tcPr>
          <w:p w14:paraId="25B8309A" w14:textId="77777777" w:rsidR="00BF0E1E" w:rsidRDefault="00BF0E1E" w:rsidP="00AD7ED9">
            <w:pPr>
              <w:pStyle w:val="Paragraph"/>
              <w:ind w:firstLine="0"/>
              <w:rPr>
                <w:b/>
                <w:bCs/>
              </w:rPr>
            </w:pPr>
          </w:p>
        </w:tc>
        <w:tc>
          <w:tcPr>
            <w:tcW w:w="3020" w:type="dxa"/>
          </w:tcPr>
          <w:p w14:paraId="262D4429" w14:textId="77777777" w:rsidR="00BF0E1E" w:rsidRDefault="00BF0E1E" w:rsidP="00AD7ED9">
            <w:pPr>
              <w:pStyle w:val="Paragraph"/>
              <w:ind w:firstLine="0"/>
              <w:jc w:val="center"/>
              <w:rPr>
                <w:b/>
                <w:bCs/>
              </w:rPr>
            </w:pPr>
            <w:r>
              <w:rPr>
                <w:b/>
                <w:bCs/>
              </w:rPr>
              <w:t>40 X 40</w:t>
            </w:r>
          </w:p>
        </w:tc>
        <w:tc>
          <w:tcPr>
            <w:tcW w:w="3021" w:type="dxa"/>
          </w:tcPr>
          <w:p w14:paraId="319CA5EC" w14:textId="03629FC4" w:rsidR="00BF0E1E" w:rsidRPr="009248A7" w:rsidRDefault="00BF0E1E" w:rsidP="00BF0E1E">
            <w:pPr>
              <w:jc w:val="center"/>
              <w:rPr>
                <w:rFonts w:ascii="Calibri" w:hAnsi="Calibri" w:cs="Calibri"/>
                <w:color w:val="000000"/>
                <w:sz w:val="22"/>
                <w:szCs w:val="22"/>
              </w:rPr>
            </w:pPr>
            <w:r>
              <w:rPr>
                <w:rFonts w:ascii="Calibri" w:hAnsi="Calibri" w:cs="Calibri"/>
                <w:color w:val="000000"/>
                <w:sz w:val="22"/>
                <w:szCs w:val="22"/>
              </w:rPr>
              <w:t>1.902</w:t>
            </w:r>
          </w:p>
        </w:tc>
      </w:tr>
      <w:tr w:rsidR="00BF0E1E" w14:paraId="3A28CC0D" w14:textId="77777777" w:rsidTr="00AD7ED9">
        <w:tc>
          <w:tcPr>
            <w:tcW w:w="3020" w:type="dxa"/>
            <w:vMerge/>
          </w:tcPr>
          <w:p w14:paraId="570CF32E" w14:textId="77777777" w:rsidR="00BF0E1E" w:rsidRDefault="00BF0E1E" w:rsidP="00AD7ED9">
            <w:pPr>
              <w:pStyle w:val="Paragraph"/>
              <w:ind w:firstLine="0"/>
              <w:rPr>
                <w:b/>
                <w:bCs/>
              </w:rPr>
            </w:pPr>
          </w:p>
        </w:tc>
        <w:tc>
          <w:tcPr>
            <w:tcW w:w="3020" w:type="dxa"/>
          </w:tcPr>
          <w:p w14:paraId="26DA069A" w14:textId="77777777" w:rsidR="00BF0E1E" w:rsidRDefault="00BF0E1E" w:rsidP="00AD7ED9">
            <w:pPr>
              <w:pStyle w:val="Paragraph"/>
              <w:ind w:firstLine="0"/>
              <w:jc w:val="center"/>
              <w:rPr>
                <w:b/>
                <w:bCs/>
              </w:rPr>
            </w:pPr>
            <w:r>
              <w:rPr>
                <w:b/>
                <w:bCs/>
              </w:rPr>
              <w:t xml:space="preserve">50 X 50 </w:t>
            </w:r>
          </w:p>
        </w:tc>
        <w:tc>
          <w:tcPr>
            <w:tcW w:w="3021" w:type="dxa"/>
          </w:tcPr>
          <w:p w14:paraId="153C0216" w14:textId="1DD4AFA2" w:rsidR="00BF0E1E" w:rsidRPr="009248A7" w:rsidRDefault="00BF0E1E" w:rsidP="00BF0E1E">
            <w:pPr>
              <w:jc w:val="center"/>
              <w:rPr>
                <w:rFonts w:ascii="Calibri" w:hAnsi="Calibri" w:cs="Calibri"/>
                <w:color w:val="000000"/>
                <w:sz w:val="22"/>
                <w:szCs w:val="22"/>
              </w:rPr>
            </w:pPr>
            <w:r>
              <w:rPr>
                <w:rFonts w:ascii="Calibri" w:hAnsi="Calibri" w:cs="Calibri"/>
                <w:color w:val="000000"/>
                <w:sz w:val="22"/>
                <w:szCs w:val="22"/>
              </w:rPr>
              <w:t>1.983</w:t>
            </w:r>
          </w:p>
        </w:tc>
      </w:tr>
    </w:tbl>
    <w:p w14:paraId="2D2AD693" w14:textId="77777777" w:rsidR="00BF0E1E" w:rsidRDefault="00BF0E1E" w:rsidP="00C217C6">
      <w:pPr>
        <w:pStyle w:val="Paragraph"/>
      </w:pPr>
    </w:p>
    <w:tbl>
      <w:tblPr>
        <w:tblStyle w:val="TableGrid"/>
        <w:tblW w:w="0" w:type="auto"/>
        <w:tblLook w:val="04A0" w:firstRow="1" w:lastRow="0" w:firstColumn="1" w:lastColumn="0" w:noHBand="0" w:noVBand="1"/>
      </w:tblPr>
      <w:tblGrid>
        <w:gridCol w:w="3020"/>
        <w:gridCol w:w="3020"/>
        <w:gridCol w:w="3021"/>
      </w:tblGrid>
      <w:tr w:rsidR="00BF0E1E" w14:paraId="7D01BFAD" w14:textId="77777777" w:rsidTr="00AD7ED9">
        <w:tc>
          <w:tcPr>
            <w:tcW w:w="3020" w:type="dxa"/>
            <w:vMerge w:val="restart"/>
          </w:tcPr>
          <w:p w14:paraId="1788BED8" w14:textId="6CE258DF" w:rsidR="00BF0E1E" w:rsidRDefault="00BF0E1E" w:rsidP="00AD7ED9">
            <w:pPr>
              <w:pStyle w:val="Paragraph"/>
              <w:ind w:firstLine="0"/>
              <w:jc w:val="center"/>
              <w:rPr>
                <w:b/>
                <w:bCs/>
              </w:rPr>
            </w:pPr>
            <w:r>
              <w:rPr>
                <w:b/>
                <w:bCs/>
              </w:rPr>
              <w:t>BM 6</w:t>
            </w:r>
          </w:p>
        </w:tc>
        <w:tc>
          <w:tcPr>
            <w:tcW w:w="3020" w:type="dxa"/>
          </w:tcPr>
          <w:p w14:paraId="740E11F3" w14:textId="77777777" w:rsidR="00BF0E1E" w:rsidRDefault="00BF0E1E" w:rsidP="00AD7ED9">
            <w:pPr>
              <w:pStyle w:val="Paragraph"/>
              <w:ind w:firstLine="0"/>
              <w:jc w:val="center"/>
              <w:rPr>
                <w:b/>
                <w:bCs/>
              </w:rPr>
            </w:pPr>
            <w:r>
              <w:rPr>
                <w:b/>
                <w:bCs/>
              </w:rPr>
              <w:t>Ukuran Timbunan</w:t>
            </w:r>
          </w:p>
          <w:p w14:paraId="5AD37AEE" w14:textId="77777777" w:rsidR="00BF0E1E" w:rsidRDefault="00BF0E1E" w:rsidP="00AD7ED9">
            <w:pPr>
              <w:pStyle w:val="Paragraph"/>
              <w:ind w:firstLine="0"/>
              <w:jc w:val="center"/>
              <w:rPr>
                <w:b/>
                <w:bCs/>
              </w:rPr>
            </w:pPr>
            <w:r>
              <w:rPr>
                <w:b/>
                <w:bCs/>
              </w:rPr>
              <w:t>(m)</w:t>
            </w:r>
          </w:p>
        </w:tc>
        <w:tc>
          <w:tcPr>
            <w:tcW w:w="3021" w:type="dxa"/>
          </w:tcPr>
          <w:p w14:paraId="7E1FECC6" w14:textId="77777777" w:rsidR="00BF0E1E" w:rsidRDefault="00BF0E1E" w:rsidP="00AD7ED9">
            <w:pPr>
              <w:pStyle w:val="Paragraph"/>
              <w:ind w:firstLine="0"/>
              <w:jc w:val="center"/>
              <w:rPr>
                <w:b/>
                <w:bCs/>
              </w:rPr>
            </w:pPr>
            <w:r>
              <w:rPr>
                <w:b/>
                <w:bCs/>
              </w:rPr>
              <w:t>Nilai Penurunan Konsolidasi</w:t>
            </w:r>
          </w:p>
          <w:p w14:paraId="29CB72D9" w14:textId="77777777" w:rsidR="00BF0E1E" w:rsidRDefault="00BF0E1E" w:rsidP="00AD7ED9">
            <w:pPr>
              <w:pStyle w:val="Paragraph"/>
              <w:ind w:firstLine="0"/>
              <w:jc w:val="center"/>
              <w:rPr>
                <w:b/>
                <w:bCs/>
              </w:rPr>
            </w:pPr>
            <w:r>
              <w:rPr>
                <w:b/>
                <w:bCs/>
              </w:rPr>
              <w:t>(cm)</w:t>
            </w:r>
          </w:p>
        </w:tc>
      </w:tr>
      <w:tr w:rsidR="00BF0E1E" w14:paraId="332E369F" w14:textId="77777777" w:rsidTr="00AD7ED9">
        <w:trPr>
          <w:trHeight w:val="408"/>
        </w:trPr>
        <w:tc>
          <w:tcPr>
            <w:tcW w:w="3020" w:type="dxa"/>
            <w:vMerge/>
          </w:tcPr>
          <w:p w14:paraId="47234FAD" w14:textId="77777777" w:rsidR="00BF0E1E" w:rsidRDefault="00BF0E1E" w:rsidP="00AD7ED9">
            <w:pPr>
              <w:pStyle w:val="Paragraph"/>
              <w:ind w:firstLine="0"/>
              <w:rPr>
                <w:b/>
                <w:bCs/>
              </w:rPr>
            </w:pPr>
          </w:p>
        </w:tc>
        <w:tc>
          <w:tcPr>
            <w:tcW w:w="3020" w:type="dxa"/>
          </w:tcPr>
          <w:p w14:paraId="30B47531" w14:textId="77777777" w:rsidR="00BF0E1E" w:rsidRDefault="00BF0E1E" w:rsidP="00AD7ED9">
            <w:pPr>
              <w:pStyle w:val="Paragraph"/>
              <w:ind w:firstLine="0"/>
              <w:jc w:val="center"/>
              <w:rPr>
                <w:b/>
                <w:bCs/>
              </w:rPr>
            </w:pPr>
            <w:r>
              <w:rPr>
                <w:b/>
                <w:bCs/>
              </w:rPr>
              <w:t>30 x 30</w:t>
            </w:r>
          </w:p>
        </w:tc>
        <w:tc>
          <w:tcPr>
            <w:tcW w:w="3021" w:type="dxa"/>
          </w:tcPr>
          <w:p w14:paraId="1600AE5F" w14:textId="222D3F5E" w:rsidR="00BF0E1E" w:rsidRPr="009248A7" w:rsidRDefault="00BF0E1E" w:rsidP="00BF0E1E">
            <w:pPr>
              <w:jc w:val="center"/>
              <w:rPr>
                <w:rFonts w:ascii="Calibri" w:hAnsi="Calibri" w:cs="Calibri"/>
                <w:color w:val="000000"/>
                <w:sz w:val="22"/>
                <w:szCs w:val="22"/>
              </w:rPr>
            </w:pPr>
            <w:r>
              <w:rPr>
                <w:rFonts w:ascii="Calibri" w:hAnsi="Calibri" w:cs="Calibri"/>
                <w:color w:val="000000"/>
                <w:sz w:val="22"/>
                <w:szCs w:val="22"/>
              </w:rPr>
              <w:t>3.234</w:t>
            </w:r>
          </w:p>
        </w:tc>
      </w:tr>
      <w:tr w:rsidR="00BF0E1E" w14:paraId="2FE4E12B" w14:textId="77777777" w:rsidTr="00AD7ED9">
        <w:tc>
          <w:tcPr>
            <w:tcW w:w="3020" w:type="dxa"/>
            <w:vMerge/>
          </w:tcPr>
          <w:p w14:paraId="0EF24FE0" w14:textId="77777777" w:rsidR="00BF0E1E" w:rsidRDefault="00BF0E1E" w:rsidP="00AD7ED9">
            <w:pPr>
              <w:pStyle w:val="Paragraph"/>
              <w:ind w:firstLine="0"/>
              <w:rPr>
                <w:b/>
                <w:bCs/>
              </w:rPr>
            </w:pPr>
          </w:p>
        </w:tc>
        <w:tc>
          <w:tcPr>
            <w:tcW w:w="3020" w:type="dxa"/>
          </w:tcPr>
          <w:p w14:paraId="00EEFD40" w14:textId="77777777" w:rsidR="00BF0E1E" w:rsidRDefault="00BF0E1E" w:rsidP="00AD7ED9">
            <w:pPr>
              <w:pStyle w:val="Paragraph"/>
              <w:ind w:firstLine="0"/>
              <w:jc w:val="center"/>
              <w:rPr>
                <w:b/>
                <w:bCs/>
              </w:rPr>
            </w:pPr>
            <w:r>
              <w:rPr>
                <w:b/>
                <w:bCs/>
              </w:rPr>
              <w:t>40 X 40</w:t>
            </w:r>
          </w:p>
        </w:tc>
        <w:tc>
          <w:tcPr>
            <w:tcW w:w="3021" w:type="dxa"/>
          </w:tcPr>
          <w:p w14:paraId="6B762E8E" w14:textId="3CE4C9D9" w:rsidR="00BF0E1E" w:rsidRPr="009248A7" w:rsidRDefault="00BF0E1E" w:rsidP="00BF0E1E">
            <w:pPr>
              <w:jc w:val="center"/>
              <w:rPr>
                <w:rFonts w:ascii="Calibri" w:hAnsi="Calibri" w:cs="Calibri"/>
                <w:color w:val="000000"/>
                <w:sz w:val="22"/>
                <w:szCs w:val="22"/>
              </w:rPr>
            </w:pPr>
            <w:r>
              <w:rPr>
                <w:rFonts w:ascii="Calibri" w:hAnsi="Calibri" w:cs="Calibri"/>
                <w:color w:val="000000"/>
                <w:sz w:val="22"/>
                <w:szCs w:val="22"/>
              </w:rPr>
              <w:t>4.364</w:t>
            </w:r>
          </w:p>
        </w:tc>
      </w:tr>
      <w:tr w:rsidR="00BF0E1E" w14:paraId="05DCB6D4" w14:textId="77777777" w:rsidTr="00AD7ED9">
        <w:tc>
          <w:tcPr>
            <w:tcW w:w="3020" w:type="dxa"/>
            <w:vMerge/>
          </w:tcPr>
          <w:p w14:paraId="7A9EFD11" w14:textId="77777777" w:rsidR="00BF0E1E" w:rsidRDefault="00BF0E1E" w:rsidP="00AD7ED9">
            <w:pPr>
              <w:pStyle w:val="Paragraph"/>
              <w:ind w:firstLine="0"/>
              <w:rPr>
                <w:b/>
                <w:bCs/>
              </w:rPr>
            </w:pPr>
          </w:p>
        </w:tc>
        <w:tc>
          <w:tcPr>
            <w:tcW w:w="3020" w:type="dxa"/>
          </w:tcPr>
          <w:p w14:paraId="405F7C32" w14:textId="77777777" w:rsidR="00BF0E1E" w:rsidRDefault="00BF0E1E" w:rsidP="00AD7ED9">
            <w:pPr>
              <w:pStyle w:val="Paragraph"/>
              <w:ind w:firstLine="0"/>
              <w:jc w:val="center"/>
              <w:rPr>
                <w:b/>
                <w:bCs/>
              </w:rPr>
            </w:pPr>
            <w:r>
              <w:rPr>
                <w:b/>
                <w:bCs/>
              </w:rPr>
              <w:t xml:space="preserve">50 X 50 </w:t>
            </w:r>
          </w:p>
        </w:tc>
        <w:tc>
          <w:tcPr>
            <w:tcW w:w="3021" w:type="dxa"/>
          </w:tcPr>
          <w:p w14:paraId="2A2C704B" w14:textId="302060DD" w:rsidR="00BF0E1E" w:rsidRPr="009248A7" w:rsidRDefault="00BF0E1E" w:rsidP="00BF0E1E">
            <w:pPr>
              <w:jc w:val="center"/>
              <w:rPr>
                <w:rFonts w:ascii="Calibri" w:hAnsi="Calibri" w:cs="Calibri"/>
                <w:color w:val="000000"/>
                <w:sz w:val="22"/>
                <w:szCs w:val="22"/>
              </w:rPr>
            </w:pPr>
            <w:r>
              <w:rPr>
                <w:rFonts w:ascii="Calibri" w:hAnsi="Calibri" w:cs="Calibri"/>
                <w:color w:val="000000"/>
                <w:sz w:val="22"/>
                <w:szCs w:val="22"/>
              </w:rPr>
              <w:t>2.146</w:t>
            </w:r>
          </w:p>
        </w:tc>
      </w:tr>
    </w:tbl>
    <w:p w14:paraId="58037412" w14:textId="420BD17C" w:rsidR="00BF0E1E" w:rsidRPr="00AD142E" w:rsidRDefault="00056676" w:rsidP="00AD142E">
      <w:pPr>
        <w:pStyle w:val="Paragraph"/>
        <w:rPr>
          <w:sz w:val="24"/>
          <w:szCs w:val="24"/>
        </w:rPr>
      </w:pPr>
      <w:r w:rsidRPr="00AD142E">
        <w:rPr>
          <w:sz w:val="24"/>
          <w:szCs w:val="24"/>
        </w:rPr>
        <w:t xml:space="preserve">Dari data di atas didapatkan nilai penurunan konsolidasi terbesar ada pada BM 6 dengan ukuran timbunan 40 x 40. Hal ini menunjukkan bahwa ukuran timbunan yang cukup besar dengan data tanah yang sangat lunak (ditunjukkan dengan nilai koefisien kompresibiltasnya) yang cukup besar akan menghasilkan nilai penurunan konsolidasi yang cukup besar. Selanjutnya pada BM 4 didapatkan pada ukuran timbunan 50 x 50 didapatkan nilai penurunan yang besar yaitu 3.722 meter. Lokasi dari peneboran titik BM 6 dan BM 4 berada dekat dengan wilayah rawa dimana wilayah ini kandungan air pada tanah lunaknya cukup besar. </w:t>
      </w:r>
    </w:p>
    <w:p w14:paraId="3146C309" w14:textId="5F19569E" w:rsidR="00056676" w:rsidRPr="00AD142E" w:rsidRDefault="00056676" w:rsidP="00AD142E">
      <w:pPr>
        <w:pStyle w:val="Paragraph"/>
        <w:rPr>
          <w:sz w:val="24"/>
          <w:szCs w:val="24"/>
        </w:rPr>
      </w:pPr>
      <w:r w:rsidRPr="00AD142E">
        <w:rPr>
          <w:sz w:val="24"/>
          <w:szCs w:val="24"/>
        </w:rPr>
        <w:lastRenderedPageBreak/>
        <w:t xml:space="preserve">Penurunan segera atau dikenal dengan istilah </w:t>
      </w:r>
      <w:r w:rsidRPr="00AD142E">
        <w:rPr>
          <w:i/>
          <w:iCs/>
          <w:sz w:val="24"/>
          <w:szCs w:val="24"/>
        </w:rPr>
        <w:t>immediate settlement</w:t>
      </w:r>
      <w:r w:rsidRPr="00AD142E">
        <w:rPr>
          <w:sz w:val="24"/>
          <w:szCs w:val="24"/>
        </w:rPr>
        <w:t xml:space="preserve"> dihitung di dalah perhitungan penurunan ini. Sehingga pada hasil akhir penurunan adalah penurunan total yaitu penurunan konsolidasi dijumlahkan dengan penurunan segera. </w:t>
      </w:r>
    </w:p>
    <w:p w14:paraId="033EFFCA" w14:textId="77777777" w:rsidR="00F77FEE" w:rsidRPr="00AD142E" w:rsidRDefault="00F77FEE" w:rsidP="00AD142E">
      <w:pPr>
        <w:jc w:val="both"/>
        <w:rPr>
          <w:szCs w:val="24"/>
          <w:lang w:val="en-GB"/>
        </w:rPr>
      </w:pPr>
      <w:r w:rsidRPr="00AD142E">
        <w:rPr>
          <w:szCs w:val="24"/>
          <w:lang w:val="en-GB"/>
        </w:rPr>
        <w:t xml:space="preserve">Berdasarkan rumus yang telah dipaparkan oleh Janbu et al., (1956), </w:t>
      </w:r>
      <m:oMath>
        <m:sSub>
          <m:sSubPr>
            <m:ctrlPr>
              <w:rPr>
                <w:rFonts w:ascii="Cambria Math" w:hAnsi="Cambria Math"/>
                <w:i/>
                <w:szCs w:val="24"/>
                <w:lang w:val="en-GB"/>
              </w:rPr>
            </m:ctrlPr>
          </m:sSubPr>
          <m:e>
            <m:r>
              <w:rPr>
                <w:rFonts w:ascii="Cambria Math" w:hAnsi="Cambria Math"/>
                <w:szCs w:val="24"/>
                <w:lang w:val="en-GB"/>
              </w:rPr>
              <m:t>S</m:t>
            </m:r>
          </m:e>
          <m:sub>
            <m:r>
              <w:rPr>
                <w:rFonts w:ascii="Cambria Math" w:hAnsi="Cambria Math"/>
                <w:szCs w:val="24"/>
                <w:lang w:val="en-GB"/>
              </w:rPr>
              <m:t>I</m:t>
            </m:r>
          </m:sub>
        </m:sSub>
        <m:r>
          <w:rPr>
            <w:rFonts w:ascii="Cambria Math" w:hAnsi="Cambria Math"/>
            <w:szCs w:val="24"/>
            <w:lang w:val="en-GB"/>
          </w:rPr>
          <m:t>=</m:t>
        </m:r>
        <m:sSub>
          <m:sSubPr>
            <m:ctrlPr>
              <w:rPr>
                <w:rFonts w:ascii="Cambria Math" w:hAnsi="Cambria Math"/>
                <w:i/>
                <w:szCs w:val="24"/>
                <w:lang w:val="en-GB"/>
              </w:rPr>
            </m:ctrlPr>
          </m:sSubPr>
          <m:e>
            <m:r>
              <w:rPr>
                <w:rFonts w:ascii="Cambria Math" w:hAnsi="Cambria Math"/>
                <w:szCs w:val="24"/>
                <w:lang w:val="en-GB"/>
              </w:rPr>
              <m:t>μ</m:t>
            </m:r>
          </m:e>
          <m:sub>
            <m:r>
              <w:rPr>
                <w:rFonts w:ascii="Cambria Math" w:hAnsi="Cambria Math"/>
                <w:szCs w:val="24"/>
                <w:lang w:val="en-GB"/>
              </w:rPr>
              <m:t>1</m:t>
            </m:r>
          </m:sub>
        </m:sSub>
        <m:r>
          <w:rPr>
            <w:rFonts w:ascii="Cambria Math" w:hAnsi="Cambria Math"/>
            <w:szCs w:val="24"/>
            <w:lang w:val="en-GB"/>
          </w:rPr>
          <m:t>.</m:t>
        </m:r>
        <m:sSub>
          <m:sSubPr>
            <m:ctrlPr>
              <w:rPr>
                <w:rFonts w:ascii="Cambria Math" w:hAnsi="Cambria Math"/>
                <w:i/>
                <w:szCs w:val="24"/>
                <w:lang w:val="en-GB"/>
              </w:rPr>
            </m:ctrlPr>
          </m:sSubPr>
          <m:e>
            <m:r>
              <w:rPr>
                <w:rFonts w:ascii="Cambria Math" w:hAnsi="Cambria Math"/>
                <w:szCs w:val="24"/>
                <w:lang w:val="en-GB"/>
              </w:rPr>
              <m:t>μ</m:t>
            </m:r>
          </m:e>
          <m:sub>
            <m:r>
              <w:rPr>
                <w:rFonts w:ascii="Cambria Math" w:hAnsi="Cambria Math"/>
                <w:szCs w:val="24"/>
                <w:lang w:val="en-GB"/>
              </w:rPr>
              <m:t>0</m:t>
            </m:r>
          </m:sub>
        </m:sSub>
        <m:r>
          <w:rPr>
            <w:rFonts w:ascii="Cambria Math" w:hAnsi="Cambria Math"/>
            <w:szCs w:val="24"/>
            <w:lang w:val="en-GB"/>
          </w:rPr>
          <m:t>.</m:t>
        </m:r>
        <m:f>
          <m:fPr>
            <m:ctrlPr>
              <w:rPr>
                <w:rFonts w:ascii="Cambria Math" w:hAnsi="Cambria Math"/>
                <w:i/>
                <w:szCs w:val="24"/>
                <w:lang w:val="en-GB"/>
              </w:rPr>
            </m:ctrlPr>
          </m:fPr>
          <m:num>
            <m:sSub>
              <m:sSubPr>
                <m:ctrlPr>
                  <w:rPr>
                    <w:rFonts w:ascii="Cambria Math" w:hAnsi="Cambria Math"/>
                    <w:i/>
                    <w:szCs w:val="24"/>
                    <w:lang w:val="en-GB"/>
                  </w:rPr>
                </m:ctrlPr>
              </m:sSubPr>
              <m:e>
                <m:r>
                  <w:rPr>
                    <w:rFonts w:ascii="Cambria Math" w:hAnsi="Cambria Math"/>
                    <w:szCs w:val="24"/>
                    <w:lang w:val="en-GB"/>
                  </w:rPr>
                  <m:t>q</m:t>
                </m:r>
              </m:e>
              <m:sub>
                <m:r>
                  <w:rPr>
                    <w:rFonts w:ascii="Cambria Math" w:hAnsi="Cambria Math"/>
                    <w:szCs w:val="24"/>
                    <w:lang w:val="en-GB"/>
                  </w:rPr>
                  <m:t>n</m:t>
                </m:r>
              </m:sub>
            </m:sSub>
            <m:r>
              <w:rPr>
                <w:rFonts w:ascii="Cambria Math" w:hAnsi="Cambria Math"/>
                <w:szCs w:val="24"/>
                <w:lang w:val="en-GB"/>
              </w:rPr>
              <m:t>.B</m:t>
            </m:r>
          </m:num>
          <m:den>
            <m:r>
              <w:rPr>
                <w:rFonts w:ascii="Cambria Math" w:hAnsi="Cambria Math"/>
                <w:szCs w:val="24"/>
                <w:lang w:val="en-GB"/>
              </w:rPr>
              <m:t>E</m:t>
            </m:r>
          </m:den>
        </m:f>
      </m:oMath>
      <w:r w:rsidRPr="00AD142E">
        <w:rPr>
          <w:szCs w:val="24"/>
          <w:lang w:val="en-GB"/>
        </w:rPr>
        <w:t xml:space="preserve"> . Di dalam persamaan tersebut terdapat parameter tanah berupa modulus elastisitas </w:t>
      </w:r>
      <w:r w:rsidRPr="00AD142E">
        <w:rPr>
          <w:i/>
          <w:szCs w:val="24"/>
          <w:lang w:val="en-GB"/>
        </w:rPr>
        <w:t>undrained</w:t>
      </w:r>
      <w:r w:rsidRPr="00AD142E">
        <w:rPr>
          <w:szCs w:val="24"/>
          <w:lang w:val="en-GB"/>
        </w:rPr>
        <w:t xml:space="preserve">. Menurut Bowles menjelaskan bahwa untuk mencapai nilai Eu dengan validitas yang tinggi cukup sulit dicapai. Nilai Eu yang bersal dari laboratorium memiliki validitas yang rendah dikarenakan sampel yang digunakan sudah berupa sampel terganggu. Oleh sebab itu Bowles (1997) menyarankan penggunaan nilai empiris dari uji lapangan seperti NSPT.  Dengan kondisi tanah lempung berlanau nilai Eu bisa dicari dengan menggunakan rumus Eu NSPT = 300 (N+6). Berikut adalah nilai Eu yang dicari dari rumus </w:t>
      </w:r>
      <w:proofErr w:type="gramStart"/>
      <w:r w:rsidRPr="00AD142E">
        <w:rPr>
          <w:szCs w:val="24"/>
          <w:lang w:val="en-GB"/>
        </w:rPr>
        <w:t>tersebut :</w:t>
      </w:r>
      <w:proofErr w:type="gramEnd"/>
    </w:p>
    <w:p w14:paraId="21C35CCD" w14:textId="45EF7EA5" w:rsidR="00F77FEE" w:rsidRPr="00F77FEE" w:rsidRDefault="00F77FEE" w:rsidP="00F77FEE">
      <w:pPr>
        <w:pStyle w:val="ListParagraph"/>
        <w:spacing w:line="360" w:lineRule="auto"/>
        <w:ind w:left="792"/>
        <w:jc w:val="center"/>
        <w:rPr>
          <w:szCs w:val="24"/>
          <w:lang w:val="en-GB"/>
        </w:rPr>
      </w:pPr>
      <w:r w:rsidRPr="00EB0134">
        <w:rPr>
          <w:noProof/>
          <w:szCs w:val="24"/>
        </w:rPr>
        <w:drawing>
          <wp:inline distT="0" distB="0" distL="0" distR="0" wp14:anchorId="6A62604B" wp14:editId="5B151C66">
            <wp:extent cx="1971675" cy="2228850"/>
            <wp:effectExtent l="19050" t="0" r="9525" b="0"/>
            <wp:docPr id="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srcRect/>
                    <a:stretch>
                      <a:fillRect/>
                    </a:stretch>
                  </pic:blipFill>
                  <pic:spPr bwMode="auto">
                    <a:xfrm>
                      <a:off x="0" y="0"/>
                      <a:ext cx="1971675" cy="2228850"/>
                    </a:xfrm>
                    <a:prstGeom prst="rect">
                      <a:avLst/>
                    </a:prstGeom>
                    <a:noFill/>
                    <a:ln w="9525">
                      <a:noFill/>
                      <a:miter lim="800000"/>
                      <a:headEnd/>
                      <a:tailEnd/>
                    </a:ln>
                  </pic:spPr>
                </pic:pic>
              </a:graphicData>
            </a:graphic>
          </wp:inline>
        </w:drawing>
      </w:r>
    </w:p>
    <w:p w14:paraId="5ECBE19D" w14:textId="77777777" w:rsidR="00F77FEE" w:rsidRPr="00AD142E" w:rsidRDefault="00F77FEE" w:rsidP="001C6DC9">
      <w:pPr>
        <w:jc w:val="both"/>
        <w:rPr>
          <w:szCs w:val="24"/>
          <w:lang w:val="en-GB"/>
        </w:rPr>
      </w:pPr>
      <w:r w:rsidRPr="00AD142E">
        <w:rPr>
          <w:szCs w:val="24"/>
          <w:lang w:val="en-GB"/>
        </w:rPr>
        <w:t xml:space="preserve">Setelah didapatkan nilai Eu langkah selanjutnya adalah memasukkan nilai Eu tersebut ke dalam persamaan </w:t>
      </w:r>
      <w:r w:rsidRPr="00AD142E">
        <w:rPr>
          <w:i/>
          <w:szCs w:val="24"/>
          <w:lang w:val="en-GB"/>
        </w:rPr>
        <w:t xml:space="preserve">immediate settlement </w:t>
      </w:r>
      <w:r w:rsidRPr="00AD142E">
        <w:rPr>
          <w:szCs w:val="24"/>
          <w:lang w:val="en-GB"/>
        </w:rPr>
        <w:t xml:space="preserve">untuk mendapatkan nilai penurunan segera. Nilai qn didapatkan dengan pengalian antara tinggi </w:t>
      </w:r>
      <w:r w:rsidRPr="00AD142E">
        <w:rPr>
          <w:i/>
          <w:szCs w:val="24"/>
          <w:lang w:val="en-GB"/>
        </w:rPr>
        <w:t>preloading</w:t>
      </w:r>
      <w:r w:rsidRPr="00AD142E">
        <w:rPr>
          <w:szCs w:val="24"/>
          <w:lang w:val="en-GB"/>
        </w:rPr>
        <w:t xml:space="preserve"> dengan γ</w:t>
      </w:r>
      <w:r w:rsidRPr="00AD142E">
        <w:rPr>
          <w:i/>
          <w:szCs w:val="24"/>
          <w:lang w:val="en-GB"/>
        </w:rPr>
        <w:t>preloading</w:t>
      </w:r>
      <w:r w:rsidRPr="00AD142E">
        <w:rPr>
          <w:szCs w:val="24"/>
          <w:lang w:val="en-GB"/>
        </w:rPr>
        <w:t xml:space="preserve">. Berikut adalah uraian dan hasil perhitungan penurunan </w:t>
      </w:r>
      <w:proofErr w:type="gramStart"/>
      <w:r w:rsidRPr="00AD142E">
        <w:rPr>
          <w:szCs w:val="24"/>
          <w:lang w:val="en-GB"/>
        </w:rPr>
        <w:t>segera :</w:t>
      </w:r>
      <w:proofErr w:type="gramEnd"/>
    </w:p>
    <w:p w14:paraId="4E9B2644" w14:textId="77777777" w:rsidR="00F77FEE" w:rsidRPr="00AD142E" w:rsidRDefault="00F77FEE" w:rsidP="00F77FEE">
      <w:pPr>
        <w:pStyle w:val="ListParagraph"/>
        <w:spacing w:line="360" w:lineRule="auto"/>
        <w:ind w:left="792"/>
        <w:jc w:val="both"/>
        <w:rPr>
          <w:szCs w:val="24"/>
          <w:lang w:val="en-GB"/>
        </w:rPr>
      </w:pPr>
      <w:r w:rsidRPr="00AD142E">
        <w:rPr>
          <w:szCs w:val="24"/>
          <w:lang w:val="en-GB"/>
        </w:rPr>
        <w:t>B = 100 m</w:t>
      </w:r>
    </w:p>
    <w:p w14:paraId="3117DD90" w14:textId="77777777" w:rsidR="00F77FEE" w:rsidRPr="00AD142E" w:rsidRDefault="00F77FEE" w:rsidP="00F77FEE">
      <w:pPr>
        <w:pStyle w:val="ListParagraph"/>
        <w:spacing w:line="360" w:lineRule="auto"/>
        <w:ind w:left="792"/>
        <w:jc w:val="both"/>
        <w:rPr>
          <w:szCs w:val="24"/>
          <w:lang w:val="en-GB"/>
        </w:rPr>
      </w:pPr>
      <w:r w:rsidRPr="00AD142E">
        <w:rPr>
          <w:szCs w:val="24"/>
          <w:lang w:val="en-GB"/>
        </w:rPr>
        <w:t>L = 100 m</w:t>
      </w:r>
    </w:p>
    <w:p w14:paraId="7B9BB580" w14:textId="77777777" w:rsidR="00F77FEE" w:rsidRPr="00AD142E" w:rsidRDefault="00F77FEE" w:rsidP="00F77FEE">
      <w:pPr>
        <w:pStyle w:val="ListParagraph"/>
        <w:spacing w:line="360" w:lineRule="auto"/>
        <w:ind w:left="792"/>
        <w:jc w:val="both"/>
        <w:rPr>
          <w:szCs w:val="24"/>
          <w:lang w:val="en-GB"/>
        </w:rPr>
      </w:pPr>
      <w:r w:rsidRPr="00AD142E">
        <w:rPr>
          <w:szCs w:val="24"/>
          <w:lang w:val="en-GB"/>
        </w:rPr>
        <w:t>Z = 2 m</w:t>
      </w:r>
    </w:p>
    <w:p w14:paraId="1F8EE7B0" w14:textId="77777777" w:rsidR="00F77FEE" w:rsidRPr="00AD142E" w:rsidRDefault="00000000" w:rsidP="00F77FEE">
      <w:pPr>
        <w:pStyle w:val="ListParagraph"/>
        <w:tabs>
          <w:tab w:val="left" w:pos="810"/>
        </w:tabs>
        <w:spacing w:line="360" w:lineRule="auto"/>
        <w:ind w:left="792"/>
        <w:jc w:val="both"/>
        <w:rPr>
          <w:szCs w:val="24"/>
          <w:lang w:val="en-GB"/>
        </w:rPr>
      </w:pPr>
      <m:oMath>
        <m:sSub>
          <m:sSubPr>
            <m:ctrlPr>
              <w:rPr>
                <w:rFonts w:ascii="Cambria Math" w:hAnsi="Cambria Math"/>
                <w:i/>
                <w:szCs w:val="24"/>
                <w:lang w:val="en-GB"/>
              </w:rPr>
            </m:ctrlPr>
          </m:sSubPr>
          <m:e>
            <m:r>
              <w:rPr>
                <w:rFonts w:ascii="Cambria Math" w:hAnsi="Cambria Math"/>
                <w:szCs w:val="24"/>
                <w:lang w:val="en-GB"/>
              </w:rPr>
              <m:t>μ</m:t>
            </m:r>
          </m:e>
          <m:sub>
            <m:r>
              <w:rPr>
                <w:rFonts w:ascii="Cambria Math" w:hAnsi="Cambria Math"/>
                <w:szCs w:val="24"/>
                <w:lang w:val="en-GB"/>
              </w:rPr>
              <m:t>1</m:t>
            </m:r>
          </m:sub>
        </m:sSub>
      </m:oMath>
      <w:r w:rsidR="00F77FEE" w:rsidRPr="00AD142E">
        <w:rPr>
          <w:szCs w:val="24"/>
          <w:lang w:val="en-GB"/>
        </w:rPr>
        <w:t xml:space="preserve"> = 0.09</w:t>
      </w:r>
    </w:p>
    <w:p w14:paraId="485B0BE6" w14:textId="77777777" w:rsidR="00F77FEE" w:rsidRPr="00AD142E" w:rsidRDefault="00000000" w:rsidP="00F77FEE">
      <w:pPr>
        <w:pStyle w:val="ListParagraph"/>
        <w:tabs>
          <w:tab w:val="left" w:pos="810"/>
        </w:tabs>
        <w:spacing w:line="360" w:lineRule="auto"/>
        <w:ind w:left="792"/>
        <w:jc w:val="both"/>
        <w:rPr>
          <w:szCs w:val="24"/>
          <w:lang w:val="en-GB"/>
        </w:rPr>
      </w:pPr>
      <m:oMath>
        <m:sSub>
          <m:sSubPr>
            <m:ctrlPr>
              <w:rPr>
                <w:rFonts w:ascii="Cambria Math" w:hAnsi="Cambria Math"/>
                <w:i/>
                <w:szCs w:val="24"/>
                <w:lang w:val="en-GB"/>
              </w:rPr>
            </m:ctrlPr>
          </m:sSubPr>
          <m:e>
            <m:r>
              <w:rPr>
                <w:rFonts w:ascii="Cambria Math" w:hAnsi="Cambria Math"/>
                <w:szCs w:val="24"/>
                <w:lang w:val="en-GB"/>
              </w:rPr>
              <m:t>μ</m:t>
            </m:r>
          </m:e>
          <m:sub>
            <m:r>
              <w:rPr>
                <w:rFonts w:ascii="Cambria Math" w:hAnsi="Cambria Math"/>
                <w:szCs w:val="24"/>
                <w:lang w:val="en-GB"/>
              </w:rPr>
              <m:t>o</m:t>
            </m:r>
          </m:sub>
        </m:sSub>
      </m:oMath>
      <w:r w:rsidR="00F77FEE" w:rsidRPr="00AD142E">
        <w:rPr>
          <w:szCs w:val="24"/>
          <w:lang w:val="en-GB"/>
        </w:rPr>
        <w:t xml:space="preserve"> = 0.96 </w:t>
      </w:r>
    </w:p>
    <w:p w14:paraId="67E462E6" w14:textId="77777777" w:rsidR="00F77FEE" w:rsidRPr="00AD142E" w:rsidRDefault="00F77FEE" w:rsidP="00F77FEE">
      <w:pPr>
        <w:pStyle w:val="ListParagraph"/>
        <w:tabs>
          <w:tab w:val="left" w:pos="810"/>
        </w:tabs>
        <w:spacing w:line="360" w:lineRule="auto"/>
        <w:ind w:left="792"/>
        <w:jc w:val="both"/>
        <w:rPr>
          <w:szCs w:val="24"/>
          <w:lang w:val="en-GB"/>
        </w:rPr>
      </w:pPr>
      <m:oMath>
        <m:r>
          <w:rPr>
            <w:rFonts w:ascii="Cambria Math" w:hAnsi="Cambria Math"/>
            <w:szCs w:val="24"/>
            <w:lang w:val="en-GB"/>
          </w:rPr>
          <m:t>qn=3.734 x 18=67.212</m:t>
        </m:r>
      </m:oMath>
      <w:r w:rsidRPr="00AD142E">
        <w:rPr>
          <w:szCs w:val="24"/>
          <w:lang w:val="en-GB"/>
        </w:rPr>
        <w:t xml:space="preserve"> m</w:t>
      </w:r>
    </w:p>
    <w:p w14:paraId="3FB3046C" w14:textId="77777777" w:rsidR="00F77FEE" w:rsidRPr="00AD142E" w:rsidRDefault="00F77FEE" w:rsidP="00F77FEE">
      <w:pPr>
        <w:pStyle w:val="ListParagraph"/>
        <w:tabs>
          <w:tab w:val="left" w:pos="810"/>
        </w:tabs>
        <w:spacing w:line="360" w:lineRule="auto"/>
        <w:ind w:left="792"/>
        <w:jc w:val="both"/>
        <w:rPr>
          <w:szCs w:val="24"/>
          <w:lang w:val="en-GB"/>
        </w:rPr>
      </w:pPr>
      <m:oMath>
        <m:r>
          <w:rPr>
            <w:rFonts w:ascii="Cambria Math" w:hAnsi="Cambria Math"/>
            <w:szCs w:val="24"/>
            <w:lang w:val="en-GB"/>
          </w:rPr>
          <m:t>Eu=21176.2</m:t>
        </m:r>
      </m:oMath>
      <w:r w:rsidRPr="00AD142E">
        <w:rPr>
          <w:szCs w:val="24"/>
          <w:lang w:val="en-GB"/>
        </w:rPr>
        <w:t xml:space="preserve"> kPa</w:t>
      </w:r>
    </w:p>
    <w:p w14:paraId="51BD682B" w14:textId="77777777" w:rsidR="00F77FEE" w:rsidRPr="00AD142E" w:rsidRDefault="00F77FEE" w:rsidP="00F77FEE">
      <w:pPr>
        <w:pStyle w:val="ListParagraph"/>
        <w:tabs>
          <w:tab w:val="left" w:pos="810"/>
        </w:tabs>
        <w:spacing w:line="360" w:lineRule="auto"/>
        <w:ind w:left="792"/>
        <w:jc w:val="both"/>
        <w:rPr>
          <w:szCs w:val="24"/>
          <w:lang w:val="en-GB"/>
        </w:rPr>
      </w:pPr>
      <m:oMathPara>
        <m:oMathParaPr>
          <m:jc m:val="left"/>
        </m:oMathParaPr>
        <m:oMath>
          <m:r>
            <w:rPr>
              <w:rFonts w:ascii="Cambria Math" w:hAnsi="Cambria Math"/>
              <w:szCs w:val="24"/>
              <w:lang w:val="en-GB"/>
            </w:rPr>
            <m:t xml:space="preserve">Si= </m:t>
          </m:r>
          <m:sSub>
            <m:sSubPr>
              <m:ctrlPr>
                <w:rPr>
                  <w:rFonts w:ascii="Cambria Math" w:hAnsi="Cambria Math"/>
                  <w:i/>
                  <w:szCs w:val="24"/>
                  <w:lang w:val="en-GB"/>
                </w:rPr>
              </m:ctrlPr>
            </m:sSubPr>
            <m:e>
              <m:r>
                <w:rPr>
                  <w:rFonts w:ascii="Cambria Math" w:hAnsi="Cambria Math"/>
                  <w:szCs w:val="24"/>
                  <w:lang w:val="en-GB"/>
                </w:rPr>
                <m:t>μ</m:t>
              </m:r>
            </m:e>
            <m:sub>
              <m:r>
                <w:rPr>
                  <w:rFonts w:ascii="Cambria Math" w:hAnsi="Cambria Math"/>
                  <w:szCs w:val="24"/>
                  <w:lang w:val="en-GB"/>
                </w:rPr>
                <m:t>i</m:t>
              </m:r>
            </m:sub>
          </m:sSub>
          <m:r>
            <w:rPr>
              <w:rFonts w:ascii="Cambria Math" w:hAnsi="Cambria Math"/>
              <w:szCs w:val="24"/>
              <w:lang w:val="en-GB"/>
            </w:rPr>
            <m:t xml:space="preserve"> x </m:t>
          </m:r>
          <m:sSub>
            <m:sSubPr>
              <m:ctrlPr>
                <w:rPr>
                  <w:rFonts w:ascii="Cambria Math" w:hAnsi="Cambria Math"/>
                  <w:i/>
                  <w:szCs w:val="24"/>
                  <w:lang w:val="en-GB"/>
                </w:rPr>
              </m:ctrlPr>
            </m:sSubPr>
            <m:e>
              <m:r>
                <w:rPr>
                  <w:rFonts w:ascii="Cambria Math" w:hAnsi="Cambria Math"/>
                  <w:szCs w:val="24"/>
                  <w:lang w:val="en-GB"/>
                </w:rPr>
                <m:t>μ</m:t>
              </m:r>
            </m:e>
            <m:sub>
              <m:r>
                <w:rPr>
                  <w:rFonts w:ascii="Cambria Math" w:hAnsi="Cambria Math"/>
                  <w:szCs w:val="24"/>
                  <w:lang w:val="en-GB"/>
                </w:rPr>
                <m:t>o</m:t>
              </m:r>
            </m:sub>
          </m:sSub>
          <m:r>
            <w:rPr>
              <w:rFonts w:ascii="Cambria Math" w:hAnsi="Cambria Math"/>
              <w:szCs w:val="24"/>
              <w:lang w:val="en-GB"/>
            </w:rPr>
            <m:t xml:space="preserve"> x </m:t>
          </m:r>
          <m:f>
            <m:fPr>
              <m:ctrlPr>
                <w:rPr>
                  <w:rFonts w:ascii="Cambria Math" w:hAnsi="Cambria Math"/>
                  <w:i/>
                  <w:szCs w:val="24"/>
                  <w:lang w:val="en-GB"/>
                </w:rPr>
              </m:ctrlPr>
            </m:fPr>
            <m:num>
              <m:r>
                <w:rPr>
                  <w:rFonts w:ascii="Cambria Math" w:hAnsi="Cambria Math"/>
                  <w:szCs w:val="24"/>
                  <w:lang w:val="en-GB"/>
                </w:rPr>
                <m:t>67.212 x 100</m:t>
              </m:r>
            </m:num>
            <m:den>
              <m:r>
                <w:rPr>
                  <w:rFonts w:ascii="Cambria Math" w:hAnsi="Cambria Math"/>
                  <w:szCs w:val="24"/>
                  <w:lang w:val="en-GB"/>
                </w:rPr>
                <m:t>21176.2</m:t>
              </m:r>
            </m:den>
          </m:f>
          <m:r>
            <w:rPr>
              <w:rFonts w:ascii="Cambria Math" w:hAnsi="Cambria Math"/>
              <w:szCs w:val="24"/>
              <w:lang w:val="en-GB"/>
            </w:rPr>
            <m:t xml:space="preserve">=0.08 m </m:t>
          </m:r>
        </m:oMath>
      </m:oMathPara>
    </w:p>
    <w:p w14:paraId="36FA5FFF" w14:textId="77777777" w:rsidR="000939F3" w:rsidRPr="00AD142E" w:rsidRDefault="000939F3" w:rsidP="00F77FEE">
      <w:pPr>
        <w:pStyle w:val="ListParagraph"/>
        <w:tabs>
          <w:tab w:val="left" w:pos="810"/>
        </w:tabs>
        <w:spacing w:line="360" w:lineRule="auto"/>
        <w:ind w:left="792"/>
        <w:jc w:val="both"/>
        <w:rPr>
          <w:szCs w:val="24"/>
          <w:lang w:val="en-GB"/>
        </w:rPr>
      </w:pPr>
    </w:p>
    <w:tbl>
      <w:tblPr>
        <w:tblStyle w:val="TableGrid"/>
        <w:tblW w:w="0" w:type="auto"/>
        <w:tblLook w:val="04A0" w:firstRow="1" w:lastRow="0" w:firstColumn="1" w:lastColumn="0" w:noHBand="0" w:noVBand="1"/>
      </w:tblPr>
      <w:tblGrid>
        <w:gridCol w:w="3020"/>
        <w:gridCol w:w="3020"/>
        <w:gridCol w:w="3021"/>
      </w:tblGrid>
      <w:tr w:rsidR="000939F3" w:rsidRPr="00AD142E" w14:paraId="49588B44" w14:textId="77777777" w:rsidTr="00AD7ED9">
        <w:tc>
          <w:tcPr>
            <w:tcW w:w="3020" w:type="dxa"/>
            <w:vMerge w:val="restart"/>
          </w:tcPr>
          <w:p w14:paraId="678A23C5" w14:textId="5A4B446A" w:rsidR="000939F3" w:rsidRPr="00AD142E" w:rsidRDefault="000939F3" w:rsidP="00AD7ED9">
            <w:pPr>
              <w:pStyle w:val="Paragraph"/>
              <w:ind w:firstLine="0"/>
              <w:jc w:val="center"/>
              <w:rPr>
                <w:b/>
                <w:bCs/>
                <w:sz w:val="24"/>
                <w:szCs w:val="24"/>
              </w:rPr>
            </w:pPr>
            <w:r w:rsidRPr="00AD142E">
              <w:rPr>
                <w:b/>
                <w:bCs/>
                <w:sz w:val="24"/>
                <w:szCs w:val="24"/>
              </w:rPr>
              <w:t>BM 1</w:t>
            </w:r>
          </w:p>
        </w:tc>
        <w:tc>
          <w:tcPr>
            <w:tcW w:w="3020" w:type="dxa"/>
          </w:tcPr>
          <w:p w14:paraId="398B2EE8" w14:textId="77777777" w:rsidR="000939F3" w:rsidRPr="00AD142E" w:rsidRDefault="000939F3" w:rsidP="00AD7ED9">
            <w:pPr>
              <w:pStyle w:val="Paragraph"/>
              <w:ind w:firstLine="0"/>
              <w:jc w:val="center"/>
              <w:rPr>
                <w:b/>
                <w:bCs/>
                <w:sz w:val="24"/>
                <w:szCs w:val="24"/>
              </w:rPr>
            </w:pPr>
            <w:r w:rsidRPr="00AD142E">
              <w:rPr>
                <w:b/>
                <w:bCs/>
                <w:sz w:val="24"/>
                <w:szCs w:val="24"/>
              </w:rPr>
              <w:t>Ukuran Timbunan</w:t>
            </w:r>
          </w:p>
          <w:p w14:paraId="2B935B2A" w14:textId="77777777" w:rsidR="000939F3" w:rsidRPr="00AD142E" w:rsidRDefault="000939F3" w:rsidP="00AD7ED9">
            <w:pPr>
              <w:pStyle w:val="Paragraph"/>
              <w:ind w:firstLine="0"/>
              <w:jc w:val="center"/>
              <w:rPr>
                <w:b/>
                <w:bCs/>
                <w:sz w:val="24"/>
                <w:szCs w:val="24"/>
              </w:rPr>
            </w:pPr>
            <w:r w:rsidRPr="00AD142E">
              <w:rPr>
                <w:b/>
                <w:bCs/>
                <w:sz w:val="24"/>
                <w:szCs w:val="24"/>
              </w:rPr>
              <w:t>(m)</w:t>
            </w:r>
          </w:p>
        </w:tc>
        <w:tc>
          <w:tcPr>
            <w:tcW w:w="3021" w:type="dxa"/>
          </w:tcPr>
          <w:p w14:paraId="4F1D2EC7" w14:textId="7EA5EA4D" w:rsidR="000939F3" w:rsidRPr="00AD142E" w:rsidRDefault="000939F3" w:rsidP="00AD7ED9">
            <w:pPr>
              <w:pStyle w:val="Paragraph"/>
              <w:ind w:firstLine="0"/>
              <w:jc w:val="center"/>
              <w:rPr>
                <w:b/>
                <w:bCs/>
                <w:sz w:val="24"/>
                <w:szCs w:val="24"/>
              </w:rPr>
            </w:pPr>
            <w:r w:rsidRPr="00AD142E">
              <w:rPr>
                <w:b/>
                <w:bCs/>
                <w:sz w:val="24"/>
                <w:szCs w:val="24"/>
              </w:rPr>
              <w:t>Nilai Penurunan Segera</w:t>
            </w:r>
          </w:p>
          <w:p w14:paraId="2D985DF0" w14:textId="77777777" w:rsidR="000939F3" w:rsidRPr="00AD142E" w:rsidRDefault="000939F3" w:rsidP="00AD7ED9">
            <w:pPr>
              <w:pStyle w:val="Paragraph"/>
              <w:ind w:firstLine="0"/>
              <w:jc w:val="center"/>
              <w:rPr>
                <w:b/>
                <w:bCs/>
                <w:sz w:val="24"/>
                <w:szCs w:val="24"/>
              </w:rPr>
            </w:pPr>
            <w:r w:rsidRPr="00AD142E">
              <w:rPr>
                <w:b/>
                <w:bCs/>
                <w:sz w:val="24"/>
                <w:szCs w:val="24"/>
              </w:rPr>
              <w:t>(cm)</w:t>
            </w:r>
          </w:p>
        </w:tc>
      </w:tr>
      <w:tr w:rsidR="000939F3" w:rsidRPr="00AD142E" w14:paraId="7A3D23B8" w14:textId="77777777" w:rsidTr="00AD7ED9">
        <w:trPr>
          <w:trHeight w:val="408"/>
        </w:trPr>
        <w:tc>
          <w:tcPr>
            <w:tcW w:w="3020" w:type="dxa"/>
            <w:vMerge/>
          </w:tcPr>
          <w:p w14:paraId="64E389B1" w14:textId="77777777" w:rsidR="000939F3" w:rsidRPr="00AD142E" w:rsidRDefault="000939F3" w:rsidP="00AD7ED9">
            <w:pPr>
              <w:pStyle w:val="Paragraph"/>
              <w:ind w:firstLine="0"/>
              <w:rPr>
                <w:b/>
                <w:bCs/>
                <w:sz w:val="24"/>
                <w:szCs w:val="24"/>
              </w:rPr>
            </w:pPr>
          </w:p>
        </w:tc>
        <w:tc>
          <w:tcPr>
            <w:tcW w:w="3020" w:type="dxa"/>
          </w:tcPr>
          <w:p w14:paraId="08262AEA" w14:textId="77777777" w:rsidR="000939F3" w:rsidRPr="00AD142E" w:rsidRDefault="000939F3" w:rsidP="00AD7ED9">
            <w:pPr>
              <w:pStyle w:val="Paragraph"/>
              <w:ind w:firstLine="0"/>
              <w:jc w:val="center"/>
              <w:rPr>
                <w:b/>
                <w:bCs/>
                <w:sz w:val="24"/>
                <w:szCs w:val="24"/>
              </w:rPr>
            </w:pPr>
            <w:r w:rsidRPr="00AD142E">
              <w:rPr>
                <w:b/>
                <w:bCs/>
                <w:sz w:val="24"/>
                <w:szCs w:val="24"/>
              </w:rPr>
              <w:t>30 x 30</w:t>
            </w:r>
          </w:p>
        </w:tc>
        <w:tc>
          <w:tcPr>
            <w:tcW w:w="3021" w:type="dxa"/>
          </w:tcPr>
          <w:p w14:paraId="3B48FDCB" w14:textId="43CF1989" w:rsidR="000939F3" w:rsidRPr="00AD142E" w:rsidRDefault="000939F3" w:rsidP="000939F3">
            <w:pPr>
              <w:jc w:val="center"/>
              <w:rPr>
                <w:color w:val="000000"/>
                <w:szCs w:val="24"/>
              </w:rPr>
            </w:pPr>
            <w:r w:rsidRPr="00AD142E">
              <w:rPr>
                <w:color w:val="000000"/>
                <w:szCs w:val="24"/>
              </w:rPr>
              <w:t>0.546188</w:t>
            </w:r>
          </w:p>
        </w:tc>
      </w:tr>
      <w:tr w:rsidR="000939F3" w:rsidRPr="00AD142E" w14:paraId="64F21E8B" w14:textId="77777777" w:rsidTr="00AD7ED9">
        <w:tc>
          <w:tcPr>
            <w:tcW w:w="3020" w:type="dxa"/>
            <w:vMerge/>
          </w:tcPr>
          <w:p w14:paraId="169034EB" w14:textId="77777777" w:rsidR="000939F3" w:rsidRPr="00AD142E" w:rsidRDefault="000939F3" w:rsidP="00AD7ED9">
            <w:pPr>
              <w:pStyle w:val="Paragraph"/>
              <w:ind w:firstLine="0"/>
              <w:rPr>
                <w:b/>
                <w:bCs/>
                <w:sz w:val="24"/>
                <w:szCs w:val="24"/>
              </w:rPr>
            </w:pPr>
          </w:p>
        </w:tc>
        <w:tc>
          <w:tcPr>
            <w:tcW w:w="3020" w:type="dxa"/>
          </w:tcPr>
          <w:p w14:paraId="354AE494" w14:textId="77777777" w:rsidR="000939F3" w:rsidRPr="00AD142E" w:rsidRDefault="000939F3" w:rsidP="00AD7ED9">
            <w:pPr>
              <w:pStyle w:val="Paragraph"/>
              <w:ind w:firstLine="0"/>
              <w:jc w:val="center"/>
              <w:rPr>
                <w:b/>
                <w:bCs/>
                <w:sz w:val="24"/>
                <w:szCs w:val="24"/>
              </w:rPr>
            </w:pPr>
            <w:r w:rsidRPr="00AD142E">
              <w:rPr>
                <w:b/>
                <w:bCs/>
                <w:sz w:val="24"/>
                <w:szCs w:val="24"/>
              </w:rPr>
              <w:t>40 X 40</w:t>
            </w:r>
          </w:p>
        </w:tc>
        <w:tc>
          <w:tcPr>
            <w:tcW w:w="3021" w:type="dxa"/>
          </w:tcPr>
          <w:p w14:paraId="152FC701" w14:textId="1E19188A" w:rsidR="000939F3" w:rsidRPr="00AD142E" w:rsidRDefault="000939F3" w:rsidP="000939F3">
            <w:pPr>
              <w:jc w:val="center"/>
              <w:rPr>
                <w:color w:val="000000"/>
                <w:szCs w:val="24"/>
              </w:rPr>
            </w:pPr>
            <w:r w:rsidRPr="00AD142E">
              <w:rPr>
                <w:color w:val="000000"/>
                <w:szCs w:val="24"/>
              </w:rPr>
              <w:t>0.728251</w:t>
            </w:r>
          </w:p>
        </w:tc>
      </w:tr>
      <w:tr w:rsidR="000939F3" w:rsidRPr="00AD142E" w14:paraId="7870383A" w14:textId="77777777" w:rsidTr="00AD7ED9">
        <w:tc>
          <w:tcPr>
            <w:tcW w:w="3020" w:type="dxa"/>
            <w:vMerge/>
          </w:tcPr>
          <w:p w14:paraId="378AA8A4" w14:textId="77777777" w:rsidR="000939F3" w:rsidRPr="00AD142E" w:rsidRDefault="000939F3" w:rsidP="00AD7ED9">
            <w:pPr>
              <w:pStyle w:val="Paragraph"/>
              <w:ind w:firstLine="0"/>
              <w:rPr>
                <w:b/>
                <w:bCs/>
                <w:sz w:val="24"/>
                <w:szCs w:val="24"/>
              </w:rPr>
            </w:pPr>
          </w:p>
        </w:tc>
        <w:tc>
          <w:tcPr>
            <w:tcW w:w="3020" w:type="dxa"/>
          </w:tcPr>
          <w:p w14:paraId="5D7475DE" w14:textId="77777777" w:rsidR="000939F3" w:rsidRPr="00AD142E" w:rsidRDefault="000939F3" w:rsidP="00AD7ED9">
            <w:pPr>
              <w:pStyle w:val="Paragraph"/>
              <w:ind w:firstLine="0"/>
              <w:jc w:val="center"/>
              <w:rPr>
                <w:b/>
                <w:bCs/>
                <w:sz w:val="24"/>
                <w:szCs w:val="24"/>
              </w:rPr>
            </w:pPr>
            <w:r w:rsidRPr="00AD142E">
              <w:rPr>
                <w:b/>
                <w:bCs/>
                <w:sz w:val="24"/>
                <w:szCs w:val="24"/>
              </w:rPr>
              <w:t xml:space="preserve">50 X 50 </w:t>
            </w:r>
          </w:p>
        </w:tc>
        <w:tc>
          <w:tcPr>
            <w:tcW w:w="3021" w:type="dxa"/>
          </w:tcPr>
          <w:p w14:paraId="57DA9AC4" w14:textId="22FB4F2C" w:rsidR="000939F3" w:rsidRPr="00AD142E" w:rsidRDefault="000939F3" w:rsidP="000939F3">
            <w:pPr>
              <w:jc w:val="center"/>
              <w:rPr>
                <w:color w:val="000000"/>
                <w:szCs w:val="24"/>
              </w:rPr>
            </w:pPr>
            <w:r w:rsidRPr="00AD142E">
              <w:rPr>
                <w:color w:val="000000"/>
                <w:szCs w:val="24"/>
              </w:rPr>
              <w:t>0.910314</w:t>
            </w:r>
          </w:p>
        </w:tc>
      </w:tr>
    </w:tbl>
    <w:p w14:paraId="74678521" w14:textId="77777777" w:rsidR="000939F3" w:rsidRPr="00AD142E" w:rsidRDefault="000939F3" w:rsidP="00F77FEE">
      <w:pPr>
        <w:pStyle w:val="ListParagraph"/>
        <w:tabs>
          <w:tab w:val="left" w:pos="810"/>
        </w:tabs>
        <w:spacing w:line="360" w:lineRule="auto"/>
        <w:ind w:left="792"/>
        <w:jc w:val="both"/>
        <w:rPr>
          <w:szCs w:val="24"/>
          <w:lang w:val="en-GB"/>
        </w:rPr>
      </w:pPr>
    </w:p>
    <w:tbl>
      <w:tblPr>
        <w:tblStyle w:val="TableGrid"/>
        <w:tblW w:w="0" w:type="auto"/>
        <w:tblLook w:val="04A0" w:firstRow="1" w:lastRow="0" w:firstColumn="1" w:lastColumn="0" w:noHBand="0" w:noVBand="1"/>
      </w:tblPr>
      <w:tblGrid>
        <w:gridCol w:w="3020"/>
        <w:gridCol w:w="3020"/>
        <w:gridCol w:w="3021"/>
      </w:tblGrid>
      <w:tr w:rsidR="000939F3" w:rsidRPr="00AD142E" w14:paraId="0F366A30" w14:textId="77777777" w:rsidTr="00AD7ED9">
        <w:tc>
          <w:tcPr>
            <w:tcW w:w="3020" w:type="dxa"/>
            <w:vMerge w:val="restart"/>
          </w:tcPr>
          <w:p w14:paraId="6E63345B" w14:textId="5EA2AFF6" w:rsidR="000939F3" w:rsidRPr="00AD142E" w:rsidRDefault="000939F3" w:rsidP="00AD7ED9">
            <w:pPr>
              <w:pStyle w:val="Paragraph"/>
              <w:ind w:firstLine="0"/>
              <w:jc w:val="center"/>
              <w:rPr>
                <w:b/>
                <w:bCs/>
                <w:sz w:val="24"/>
                <w:szCs w:val="24"/>
              </w:rPr>
            </w:pPr>
            <w:r w:rsidRPr="00AD142E">
              <w:rPr>
                <w:b/>
                <w:bCs/>
                <w:sz w:val="24"/>
                <w:szCs w:val="24"/>
              </w:rPr>
              <w:t>BM 2</w:t>
            </w:r>
          </w:p>
        </w:tc>
        <w:tc>
          <w:tcPr>
            <w:tcW w:w="3020" w:type="dxa"/>
          </w:tcPr>
          <w:p w14:paraId="6EDC82B0" w14:textId="77777777" w:rsidR="000939F3" w:rsidRPr="00AD142E" w:rsidRDefault="000939F3" w:rsidP="00AD7ED9">
            <w:pPr>
              <w:pStyle w:val="Paragraph"/>
              <w:ind w:firstLine="0"/>
              <w:jc w:val="center"/>
              <w:rPr>
                <w:b/>
                <w:bCs/>
                <w:sz w:val="24"/>
                <w:szCs w:val="24"/>
              </w:rPr>
            </w:pPr>
            <w:r w:rsidRPr="00AD142E">
              <w:rPr>
                <w:b/>
                <w:bCs/>
                <w:sz w:val="24"/>
                <w:szCs w:val="24"/>
              </w:rPr>
              <w:t>Ukuran Timbunan</w:t>
            </w:r>
          </w:p>
          <w:p w14:paraId="1C8E8F0E" w14:textId="77777777" w:rsidR="000939F3" w:rsidRPr="00AD142E" w:rsidRDefault="000939F3" w:rsidP="00AD7ED9">
            <w:pPr>
              <w:pStyle w:val="Paragraph"/>
              <w:ind w:firstLine="0"/>
              <w:jc w:val="center"/>
              <w:rPr>
                <w:b/>
                <w:bCs/>
                <w:sz w:val="24"/>
                <w:szCs w:val="24"/>
              </w:rPr>
            </w:pPr>
            <w:r w:rsidRPr="00AD142E">
              <w:rPr>
                <w:b/>
                <w:bCs/>
                <w:sz w:val="24"/>
                <w:szCs w:val="24"/>
              </w:rPr>
              <w:t>(m)</w:t>
            </w:r>
          </w:p>
        </w:tc>
        <w:tc>
          <w:tcPr>
            <w:tcW w:w="3021" w:type="dxa"/>
          </w:tcPr>
          <w:p w14:paraId="2412BBF8" w14:textId="77777777" w:rsidR="000939F3" w:rsidRPr="00AD142E" w:rsidRDefault="000939F3" w:rsidP="00AD7ED9">
            <w:pPr>
              <w:pStyle w:val="Paragraph"/>
              <w:ind w:firstLine="0"/>
              <w:jc w:val="center"/>
              <w:rPr>
                <w:b/>
                <w:bCs/>
                <w:sz w:val="24"/>
                <w:szCs w:val="24"/>
              </w:rPr>
            </w:pPr>
            <w:r w:rsidRPr="00AD142E">
              <w:rPr>
                <w:b/>
                <w:bCs/>
                <w:sz w:val="24"/>
                <w:szCs w:val="24"/>
              </w:rPr>
              <w:t>Nilai Penurunan Segera</w:t>
            </w:r>
          </w:p>
          <w:p w14:paraId="7DC1CF30" w14:textId="77777777" w:rsidR="000939F3" w:rsidRPr="00AD142E" w:rsidRDefault="000939F3" w:rsidP="00AD7ED9">
            <w:pPr>
              <w:pStyle w:val="Paragraph"/>
              <w:ind w:firstLine="0"/>
              <w:jc w:val="center"/>
              <w:rPr>
                <w:b/>
                <w:bCs/>
                <w:sz w:val="24"/>
                <w:szCs w:val="24"/>
              </w:rPr>
            </w:pPr>
            <w:r w:rsidRPr="00AD142E">
              <w:rPr>
                <w:b/>
                <w:bCs/>
                <w:sz w:val="24"/>
                <w:szCs w:val="24"/>
              </w:rPr>
              <w:t>(cm)</w:t>
            </w:r>
          </w:p>
        </w:tc>
      </w:tr>
      <w:tr w:rsidR="000939F3" w:rsidRPr="00AD142E" w14:paraId="22850619" w14:textId="77777777" w:rsidTr="00AD7ED9">
        <w:trPr>
          <w:trHeight w:val="408"/>
        </w:trPr>
        <w:tc>
          <w:tcPr>
            <w:tcW w:w="3020" w:type="dxa"/>
            <w:vMerge/>
          </w:tcPr>
          <w:p w14:paraId="35946FC1" w14:textId="77777777" w:rsidR="000939F3" w:rsidRPr="00AD142E" w:rsidRDefault="000939F3" w:rsidP="00AD7ED9">
            <w:pPr>
              <w:pStyle w:val="Paragraph"/>
              <w:ind w:firstLine="0"/>
              <w:rPr>
                <w:b/>
                <w:bCs/>
                <w:sz w:val="24"/>
                <w:szCs w:val="24"/>
              </w:rPr>
            </w:pPr>
          </w:p>
        </w:tc>
        <w:tc>
          <w:tcPr>
            <w:tcW w:w="3020" w:type="dxa"/>
          </w:tcPr>
          <w:p w14:paraId="1A90216C" w14:textId="77777777" w:rsidR="000939F3" w:rsidRPr="00AD142E" w:rsidRDefault="000939F3" w:rsidP="00AD7ED9">
            <w:pPr>
              <w:pStyle w:val="Paragraph"/>
              <w:ind w:firstLine="0"/>
              <w:jc w:val="center"/>
              <w:rPr>
                <w:b/>
                <w:bCs/>
                <w:sz w:val="24"/>
                <w:szCs w:val="24"/>
              </w:rPr>
            </w:pPr>
            <w:r w:rsidRPr="00AD142E">
              <w:rPr>
                <w:b/>
                <w:bCs/>
                <w:sz w:val="24"/>
                <w:szCs w:val="24"/>
              </w:rPr>
              <w:t>30 x 30</w:t>
            </w:r>
          </w:p>
        </w:tc>
        <w:tc>
          <w:tcPr>
            <w:tcW w:w="3021" w:type="dxa"/>
          </w:tcPr>
          <w:p w14:paraId="5CDABA68" w14:textId="77777777" w:rsidR="000939F3" w:rsidRPr="00AD142E" w:rsidRDefault="000939F3" w:rsidP="000939F3">
            <w:pPr>
              <w:jc w:val="center"/>
              <w:rPr>
                <w:color w:val="000000"/>
                <w:szCs w:val="24"/>
              </w:rPr>
            </w:pPr>
            <w:r w:rsidRPr="00AD142E">
              <w:rPr>
                <w:color w:val="000000"/>
                <w:szCs w:val="24"/>
              </w:rPr>
              <w:t>0.552168</w:t>
            </w:r>
          </w:p>
          <w:p w14:paraId="265EEBB3" w14:textId="160E6F78" w:rsidR="000939F3" w:rsidRPr="00AD142E" w:rsidRDefault="000939F3" w:rsidP="00AD7ED9">
            <w:pPr>
              <w:jc w:val="center"/>
              <w:rPr>
                <w:color w:val="000000"/>
                <w:szCs w:val="24"/>
              </w:rPr>
            </w:pPr>
          </w:p>
        </w:tc>
      </w:tr>
      <w:tr w:rsidR="000939F3" w:rsidRPr="00AD142E" w14:paraId="13188988" w14:textId="77777777" w:rsidTr="00AD7ED9">
        <w:tc>
          <w:tcPr>
            <w:tcW w:w="3020" w:type="dxa"/>
            <w:vMerge/>
          </w:tcPr>
          <w:p w14:paraId="6447BF47" w14:textId="77777777" w:rsidR="000939F3" w:rsidRPr="00AD142E" w:rsidRDefault="000939F3" w:rsidP="00AD7ED9">
            <w:pPr>
              <w:pStyle w:val="Paragraph"/>
              <w:ind w:firstLine="0"/>
              <w:rPr>
                <w:b/>
                <w:bCs/>
                <w:sz w:val="24"/>
                <w:szCs w:val="24"/>
              </w:rPr>
            </w:pPr>
          </w:p>
        </w:tc>
        <w:tc>
          <w:tcPr>
            <w:tcW w:w="3020" w:type="dxa"/>
          </w:tcPr>
          <w:p w14:paraId="2F81EA99" w14:textId="77777777" w:rsidR="000939F3" w:rsidRPr="00AD142E" w:rsidRDefault="000939F3" w:rsidP="00AD7ED9">
            <w:pPr>
              <w:pStyle w:val="Paragraph"/>
              <w:ind w:firstLine="0"/>
              <w:jc w:val="center"/>
              <w:rPr>
                <w:b/>
                <w:bCs/>
                <w:sz w:val="24"/>
                <w:szCs w:val="24"/>
              </w:rPr>
            </w:pPr>
            <w:r w:rsidRPr="00AD142E">
              <w:rPr>
                <w:b/>
                <w:bCs/>
                <w:sz w:val="24"/>
                <w:szCs w:val="24"/>
              </w:rPr>
              <w:t>40 X 40</w:t>
            </w:r>
          </w:p>
        </w:tc>
        <w:tc>
          <w:tcPr>
            <w:tcW w:w="3021" w:type="dxa"/>
          </w:tcPr>
          <w:p w14:paraId="2919B3C9" w14:textId="77777777" w:rsidR="000939F3" w:rsidRPr="00AD142E" w:rsidRDefault="000939F3" w:rsidP="000939F3">
            <w:pPr>
              <w:jc w:val="center"/>
              <w:rPr>
                <w:color w:val="000000"/>
                <w:szCs w:val="24"/>
              </w:rPr>
            </w:pPr>
            <w:r w:rsidRPr="00AD142E">
              <w:rPr>
                <w:color w:val="000000"/>
                <w:szCs w:val="24"/>
              </w:rPr>
              <w:t>0.736224</w:t>
            </w:r>
          </w:p>
          <w:p w14:paraId="2611C753" w14:textId="42D71D6B" w:rsidR="000939F3" w:rsidRPr="00AD142E" w:rsidRDefault="000939F3" w:rsidP="00AD7ED9">
            <w:pPr>
              <w:jc w:val="center"/>
              <w:rPr>
                <w:color w:val="000000"/>
                <w:szCs w:val="24"/>
              </w:rPr>
            </w:pPr>
          </w:p>
        </w:tc>
      </w:tr>
      <w:tr w:rsidR="000939F3" w:rsidRPr="00AD142E" w14:paraId="13F76C9D" w14:textId="77777777" w:rsidTr="00AD7ED9">
        <w:tc>
          <w:tcPr>
            <w:tcW w:w="3020" w:type="dxa"/>
            <w:vMerge/>
          </w:tcPr>
          <w:p w14:paraId="2F60D9BC" w14:textId="77777777" w:rsidR="000939F3" w:rsidRPr="00AD142E" w:rsidRDefault="000939F3" w:rsidP="00AD7ED9">
            <w:pPr>
              <w:pStyle w:val="Paragraph"/>
              <w:ind w:firstLine="0"/>
              <w:rPr>
                <w:b/>
                <w:bCs/>
                <w:sz w:val="24"/>
                <w:szCs w:val="24"/>
              </w:rPr>
            </w:pPr>
          </w:p>
        </w:tc>
        <w:tc>
          <w:tcPr>
            <w:tcW w:w="3020" w:type="dxa"/>
          </w:tcPr>
          <w:p w14:paraId="318DC509" w14:textId="77777777" w:rsidR="000939F3" w:rsidRPr="00AD142E" w:rsidRDefault="000939F3" w:rsidP="00AD7ED9">
            <w:pPr>
              <w:pStyle w:val="Paragraph"/>
              <w:ind w:firstLine="0"/>
              <w:jc w:val="center"/>
              <w:rPr>
                <w:b/>
                <w:bCs/>
                <w:sz w:val="24"/>
                <w:szCs w:val="24"/>
              </w:rPr>
            </w:pPr>
            <w:r w:rsidRPr="00AD142E">
              <w:rPr>
                <w:b/>
                <w:bCs/>
                <w:sz w:val="24"/>
                <w:szCs w:val="24"/>
              </w:rPr>
              <w:t xml:space="preserve">50 X 50 </w:t>
            </w:r>
          </w:p>
        </w:tc>
        <w:tc>
          <w:tcPr>
            <w:tcW w:w="3021" w:type="dxa"/>
          </w:tcPr>
          <w:p w14:paraId="1004A9CA" w14:textId="77777777" w:rsidR="000939F3" w:rsidRPr="00AD142E" w:rsidRDefault="000939F3" w:rsidP="000939F3">
            <w:pPr>
              <w:jc w:val="center"/>
              <w:rPr>
                <w:color w:val="000000"/>
                <w:szCs w:val="24"/>
              </w:rPr>
            </w:pPr>
            <w:r w:rsidRPr="00AD142E">
              <w:rPr>
                <w:color w:val="000000"/>
                <w:szCs w:val="24"/>
              </w:rPr>
              <w:t>0.92028</w:t>
            </w:r>
          </w:p>
          <w:p w14:paraId="26CCA58A" w14:textId="51906F02" w:rsidR="000939F3" w:rsidRPr="00AD142E" w:rsidRDefault="000939F3" w:rsidP="00AD7ED9">
            <w:pPr>
              <w:jc w:val="center"/>
              <w:rPr>
                <w:color w:val="000000"/>
                <w:szCs w:val="24"/>
              </w:rPr>
            </w:pPr>
          </w:p>
        </w:tc>
      </w:tr>
    </w:tbl>
    <w:p w14:paraId="6A5217A7" w14:textId="77777777" w:rsidR="00F77FEE" w:rsidRPr="00AD142E" w:rsidRDefault="00F77FEE" w:rsidP="00F77FEE">
      <w:pPr>
        <w:pStyle w:val="ListParagraph"/>
        <w:tabs>
          <w:tab w:val="left" w:pos="810"/>
        </w:tabs>
        <w:spacing w:line="360" w:lineRule="auto"/>
        <w:ind w:left="792"/>
        <w:jc w:val="center"/>
        <w:rPr>
          <w:szCs w:val="24"/>
          <w:lang w:val="en-GB"/>
        </w:rPr>
      </w:pPr>
    </w:p>
    <w:tbl>
      <w:tblPr>
        <w:tblStyle w:val="TableGrid"/>
        <w:tblW w:w="0" w:type="auto"/>
        <w:tblLook w:val="04A0" w:firstRow="1" w:lastRow="0" w:firstColumn="1" w:lastColumn="0" w:noHBand="0" w:noVBand="1"/>
      </w:tblPr>
      <w:tblGrid>
        <w:gridCol w:w="3020"/>
        <w:gridCol w:w="3020"/>
        <w:gridCol w:w="3021"/>
      </w:tblGrid>
      <w:tr w:rsidR="000939F3" w:rsidRPr="00AD142E" w14:paraId="4EE37933" w14:textId="77777777" w:rsidTr="00AD7ED9">
        <w:tc>
          <w:tcPr>
            <w:tcW w:w="3020" w:type="dxa"/>
            <w:vMerge w:val="restart"/>
          </w:tcPr>
          <w:p w14:paraId="78A1B978" w14:textId="4F564DBF" w:rsidR="000939F3" w:rsidRPr="00AD142E" w:rsidRDefault="000939F3" w:rsidP="00AD7ED9">
            <w:pPr>
              <w:pStyle w:val="Paragraph"/>
              <w:ind w:firstLine="0"/>
              <w:jc w:val="center"/>
              <w:rPr>
                <w:b/>
                <w:bCs/>
                <w:sz w:val="24"/>
                <w:szCs w:val="24"/>
              </w:rPr>
            </w:pPr>
            <w:r w:rsidRPr="00AD142E">
              <w:rPr>
                <w:b/>
                <w:bCs/>
                <w:sz w:val="24"/>
                <w:szCs w:val="24"/>
              </w:rPr>
              <w:t>BM 3</w:t>
            </w:r>
          </w:p>
        </w:tc>
        <w:tc>
          <w:tcPr>
            <w:tcW w:w="3020" w:type="dxa"/>
          </w:tcPr>
          <w:p w14:paraId="6F552C4C" w14:textId="77777777" w:rsidR="000939F3" w:rsidRPr="00AD142E" w:rsidRDefault="000939F3" w:rsidP="00AD7ED9">
            <w:pPr>
              <w:pStyle w:val="Paragraph"/>
              <w:ind w:firstLine="0"/>
              <w:jc w:val="center"/>
              <w:rPr>
                <w:b/>
                <w:bCs/>
                <w:sz w:val="24"/>
                <w:szCs w:val="24"/>
              </w:rPr>
            </w:pPr>
            <w:r w:rsidRPr="00AD142E">
              <w:rPr>
                <w:b/>
                <w:bCs/>
                <w:sz w:val="24"/>
                <w:szCs w:val="24"/>
              </w:rPr>
              <w:t>Ukuran Timbunan</w:t>
            </w:r>
          </w:p>
          <w:p w14:paraId="31915B9E" w14:textId="77777777" w:rsidR="000939F3" w:rsidRPr="00AD142E" w:rsidRDefault="000939F3" w:rsidP="00AD7ED9">
            <w:pPr>
              <w:pStyle w:val="Paragraph"/>
              <w:ind w:firstLine="0"/>
              <w:jc w:val="center"/>
              <w:rPr>
                <w:b/>
                <w:bCs/>
                <w:sz w:val="24"/>
                <w:szCs w:val="24"/>
              </w:rPr>
            </w:pPr>
            <w:r w:rsidRPr="00AD142E">
              <w:rPr>
                <w:b/>
                <w:bCs/>
                <w:sz w:val="24"/>
                <w:szCs w:val="24"/>
              </w:rPr>
              <w:t>(m)</w:t>
            </w:r>
          </w:p>
        </w:tc>
        <w:tc>
          <w:tcPr>
            <w:tcW w:w="3021" w:type="dxa"/>
          </w:tcPr>
          <w:p w14:paraId="3074878E" w14:textId="77777777" w:rsidR="000939F3" w:rsidRPr="00AD142E" w:rsidRDefault="000939F3" w:rsidP="00AD7ED9">
            <w:pPr>
              <w:pStyle w:val="Paragraph"/>
              <w:ind w:firstLine="0"/>
              <w:jc w:val="center"/>
              <w:rPr>
                <w:b/>
                <w:bCs/>
                <w:sz w:val="24"/>
                <w:szCs w:val="24"/>
              </w:rPr>
            </w:pPr>
            <w:r w:rsidRPr="00AD142E">
              <w:rPr>
                <w:b/>
                <w:bCs/>
                <w:sz w:val="24"/>
                <w:szCs w:val="24"/>
              </w:rPr>
              <w:t>Nilai Penurunan Segera</w:t>
            </w:r>
          </w:p>
          <w:p w14:paraId="01810D2F" w14:textId="77777777" w:rsidR="000939F3" w:rsidRPr="00AD142E" w:rsidRDefault="000939F3" w:rsidP="00AD7ED9">
            <w:pPr>
              <w:pStyle w:val="Paragraph"/>
              <w:ind w:firstLine="0"/>
              <w:jc w:val="center"/>
              <w:rPr>
                <w:b/>
                <w:bCs/>
                <w:sz w:val="24"/>
                <w:szCs w:val="24"/>
              </w:rPr>
            </w:pPr>
            <w:r w:rsidRPr="00AD142E">
              <w:rPr>
                <w:b/>
                <w:bCs/>
                <w:sz w:val="24"/>
                <w:szCs w:val="24"/>
              </w:rPr>
              <w:t>(cm)</w:t>
            </w:r>
          </w:p>
        </w:tc>
      </w:tr>
      <w:tr w:rsidR="000939F3" w:rsidRPr="00AD142E" w14:paraId="31F8DD82" w14:textId="77777777" w:rsidTr="00AD7ED9">
        <w:trPr>
          <w:trHeight w:val="408"/>
        </w:trPr>
        <w:tc>
          <w:tcPr>
            <w:tcW w:w="3020" w:type="dxa"/>
            <w:vMerge/>
          </w:tcPr>
          <w:p w14:paraId="07AD6B0E" w14:textId="77777777" w:rsidR="000939F3" w:rsidRPr="00AD142E" w:rsidRDefault="000939F3" w:rsidP="00AD7ED9">
            <w:pPr>
              <w:pStyle w:val="Paragraph"/>
              <w:ind w:firstLine="0"/>
              <w:rPr>
                <w:b/>
                <w:bCs/>
                <w:sz w:val="24"/>
                <w:szCs w:val="24"/>
              </w:rPr>
            </w:pPr>
          </w:p>
        </w:tc>
        <w:tc>
          <w:tcPr>
            <w:tcW w:w="3020" w:type="dxa"/>
          </w:tcPr>
          <w:p w14:paraId="22F0A8A4" w14:textId="77777777" w:rsidR="000939F3" w:rsidRPr="00AD142E" w:rsidRDefault="000939F3" w:rsidP="00AD7ED9">
            <w:pPr>
              <w:pStyle w:val="Paragraph"/>
              <w:ind w:firstLine="0"/>
              <w:jc w:val="center"/>
              <w:rPr>
                <w:b/>
                <w:bCs/>
                <w:sz w:val="24"/>
                <w:szCs w:val="24"/>
              </w:rPr>
            </w:pPr>
            <w:r w:rsidRPr="00AD142E">
              <w:rPr>
                <w:b/>
                <w:bCs/>
                <w:sz w:val="24"/>
                <w:szCs w:val="24"/>
              </w:rPr>
              <w:t>30 x 30</w:t>
            </w:r>
          </w:p>
        </w:tc>
        <w:tc>
          <w:tcPr>
            <w:tcW w:w="3021" w:type="dxa"/>
          </w:tcPr>
          <w:p w14:paraId="6F058AE2" w14:textId="77777777" w:rsidR="000939F3" w:rsidRPr="00AD142E" w:rsidRDefault="000939F3" w:rsidP="000939F3">
            <w:pPr>
              <w:jc w:val="center"/>
              <w:rPr>
                <w:color w:val="000000"/>
                <w:szCs w:val="24"/>
              </w:rPr>
            </w:pPr>
            <w:r w:rsidRPr="00AD142E">
              <w:rPr>
                <w:color w:val="000000"/>
                <w:szCs w:val="24"/>
              </w:rPr>
              <w:t>0.388265</w:t>
            </w:r>
          </w:p>
          <w:p w14:paraId="772A6F33" w14:textId="77777777" w:rsidR="000939F3" w:rsidRPr="00AD142E" w:rsidRDefault="000939F3" w:rsidP="00AD7ED9">
            <w:pPr>
              <w:jc w:val="center"/>
              <w:rPr>
                <w:color w:val="000000"/>
                <w:szCs w:val="24"/>
              </w:rPr>
            </w:pPr>
          </w:p>
        </w:tc>
      </w:tr>
      <w:tr w:rsidR="000939F3" w:rsidRPr="00AD142E" w14:paraId="5DB1FF3D" w14:textId="77777777" w:rsidTr="00AD7ED9">
        <w:tc>
          <w:tcPr>
            <w:tcW w:w="3020" w:type="dxa"/>
            <w:vMerge/>
          </w:tcPr>
          <w:p w14:paraId="33567FF2" w14:textId="77777777" w:rsidR="000939F3" w:rsidRPr="00AD142E" w:rsidRDefault="000939F3" w:rsidP="00AD7ED9">
            <w:pPr>
              <w:pStyle w:val="Paragraph"/>
              <w:ind w:firstLine="0"/>
              <w:rPr>
                <w:b/>
                <w:bCs/>
                <w:sz w:val="24"/>
                <w:szCs w:val="24"/>
              </w:rPr>
            </w:pPr>
          </w:p>
        </w:tc>
        <w:tc>
          <w:tcPr>
            <w:tcW w:w="3020" w:type="dxa"/>
          </w:tcPr>
          <w:p w14:paraId="187737D7" w14:textId="77777777" w:rsidR="000939F3" w:rsidRPr="00AD142E" w:rsidRDefault="000939F3" w:rsidP="00AD7ED9">
            <w:pPr>
              <w:pStyle w:val="Paragraph"/>
              <w:ind w:firstLine="0"/>
              <w:jc w:val="center"/>
              <w:rPr>
                <w:b/>
                <w:bCs/>
                <w:sz w:val="24"/>
                <w:szCs w:val="24"/>
              </w:rPr>
            </w:pPr>
            <w:r w:rsidRPr="00AD142E">
              <w:rPr>
                <w:b/>
                <w:bCs/>
                <w:sz w:val="24"/>
                <w:szCs w:val="24"/>
              </w:rPr>
              <w:t>40 X 40</w:t>
            </w:r>
          </w:p>
        </w:tc>
        <w:tc>
          <w:tcPr>
            <w:tcW w:w="3021" w:type="dxa"/>
          </w:tcPr>
          <w:p w14:paraId="074E8279" w14:textId="77777777" w:rsidR="000939F3" w:rsidRPr="00AD142E" w:rsidRDefault="000939F3" w:rsidP="000939F3">
            <w:pPr>
              <w:jc w:val="center"/>
              <w:rPr>
                <w:color w:val="000000"/>
                <w:szCs w:val="24"/>
              </w:rPr>
            </w:pPr>
            <w:r w:rsidRPr="00AD142E">
              <w:rPr>
                <w:color w:val="000000"/>
                <w:szCs w:val="24"/>
              </w:rPr>
              <w:t>0.517686</w:t>
            </w:r>
          </w:p>
          <w:p w14:paraId="6888A86B" w14:textId="77777777" w:rsidR="000939F3" w:rsidRPr="00AD142E" w:rsidRDefault="000939F3" w:rsidP="00AD7ED9">
            <w:pPr>
              <w:jc w:val="center"/>
              <w:rPr>
                <w:color w:val="000000"/>
                <w:szCs w:val="24"/>
              </w:rPr>
            </w:pPr>
          </w:p>
        </w:tc>
      </w:tr>
      <w:tr w:rsidR="000939F3" w:rsidRPr="00AD142E" w14:paraId="7E9D4399" w14:textId="77777777" w:rsidTr="00AD7ED9">
        <w:tc>
          <w:tcPr>
            <w:tcW w:w="3020" w:type="dxa"/>
            <w:vMerge/>
          </w:tcPr>
          <w:p w14:paraId="1099B65B" w14:textId="77777777" w:rsidR="000939F3" w:rsidRPr="00AD142E" w:rsidRDefault="000939F3" w:rsidP="00AD7ED9">
            <w:pPr>
              <w:pStyle w:val="Paragraph"/>
              <w:ind w:firstLine="0"/>
              <w:rPr>
                <w:b/>
                <w:bCs/>
                <w:sz w:val="24"/>
                <w:szCs w:val="24"/>
              </w:rPr>
            </w:pPr>
          </w:p>
        </w:tc>
        <w:tc>
          <w:tcPr>
            <w:tcW w:w="3020" w:type="dxa"/>
          </w:tcPr>
          <w:p w14:paraId="73F589D0" w14:textId="77777777" w:rsidR="000939F3" w:rsidRPr="00AD142E" w:rsidRDefault="000939F3" w:rsidP="00AD7ED9">
            <w:pPr>
              <w:pStyle w:val="Paragraph"/>
              <w:ind w:firstLine="0"/>
              <w:jc w:val="center"/>
              <w:rPr>
                <w:b/>
                <w:bCs/>
                <w:sz w:val="24"/>
                <w:szCs w:val="24"/>
              </w:rPr>
            </w:pPr>
            <w:r w:rsidRPr="00AD142E">
              <w:rPr>
                <w:b/>
                <w:bCs/>
                <w:sz w:val="24"/>
                <w:szCs w:val="24"/>
              </w:rPr>
              <w:t xml:space="preserve">50 X 50 </w:t>
            </w:r>
          </w:p>
        </w:tc>
        <w:tc>
          <w:tcPr>
            <w:tcW w:w="3021" w:type="dxa"/>
          </w:tcPr>
          <w:p w14:paraId="768F983B" w14:textId="77777777" w:rsidR="000939F3" w:rsidRPr="00AD142E" w:rsidRDefault="000939F3" w:rsidP="000939F3">
            <w:pPr>
              <w:jc w:val="center"/>
              <w:rPr>
                <w:color w:val="000000"/>
                <w:szCs w:val="24"/>
              </w:rPr>
            </w:pPr>
            <w:r w:rsidRPr="00AD142E">
              <w:rPr>
                <w:color w:val="000000"/>
                <w:szCs w:val="24"/>
              </w:rPr>
              <w:t>0.647108</w:t>
            </w:r>
          </w:p>
          <w:p w14:paraId="0DEAAA8B" w14:textId="77777777" w:rsidR="000939F3" w:rsidRPr="00AD142E" w:rsidRDefault="000939F3" w:rsidP="00AD7ED9">
            <w:pPr>
              <w:jc w:val="center"/>
              <w:rPr>
                <w:color w:val="000000"/>
                <w:szCs w:val="24"/>
              </w:rPr>
            </w:pPr>
          </w:p>
        </w:tc>
      </w:tr>
    </w:tbl>
    <w:p w14:paraId="51CD24DF" w14:textId="77777777" w:rsidR="00F77FEE" w:rsidRPr="00AD142E" w:rsidRDefault="00F77FEE" w:rsidP="00C217C6">
      <w:pPr>
        <w:pStyle w:val="Paragraph"/>
        <w:rPr>
          <w:sz w:val="24"/>
          <w:szCs w:val="24"/>
        </w:rPr>
      </w:pPr>
    </w:p>
    <w:tbl>
      <w:tblPr>
        <w:tblStyle w:val="TableGrid"/>
        <w:tblW w:w="0" w:type="auto"/>
        <w:tblLook w:val="04A0" w:firstRow="1" w:lastRow="0" w:firstColumn="1" w:lastColumn="0" w:noHBand="0" w:noVBand="1"/>
      </w:tblPr>
      <w:tblGrid>
        <w:gridCol w:w="3020"/>
        <w:gridCol w:w="3020"/>
        <w:gridCol w:w="3021"/>
      </w:tblGrid>
      <w:tr w:rsidR="000939F3" w:rsidRPr="00AD142E" w14:paraId="3B7B1170" w14:textId="77777777" w:rsidTr="00AD7ED9">
        <w:tc>
          <w:tcPr>
            <w:tcW w:w="3020" w:type="dxa"/>
            <w:vMerge w:val="restart"/>
          </w:tcPr>
          <w:p w14:paraId="36951B54" w14:textId="5128FA16" w:rsidR="000939F3" w:rsidRPr="00AD142E" w:rsidRDefault="000939F3" w:rsidP="00AD7ED9">
            <w:pPr>
              <w:pStyle w:val="Paragraph"/>
              <w:ind w:firstLine="0"/>
              <w:jc w:val="center"/>
              <w:rPr>
                <w:b/>
                <w:bCs/>
                <w:sz w:val="24"/>
                <w:szCs w:val="24"/>
              </w:rPr>
            </w:pPr>
            <w:r w:rsidRPr="00AD142E">
              <w:rPr>
                <w:b/>
                <w:bCs/>
                <w:sz w:val="24"/>
                <w:szCs w:val="24"/>
              </w:rPr>
              <w:t>BM 4</w:t>
            </w:r>
          </w:p>
        </w:tc>
        <w:tc>
          <w:tcPr>
            <w:tcW w:w="3020" w:type="dxa"/>
          </w:tcPr>
          <w:p w14:paraId="11462715" w14:textId="77777777" w:rsidR="000939F3" w:rsidRPr="00AD142E" w:rsidRDefault="000939F3" w:rsidP="00AD7ED9">
            <w:pPr>
              <w:pStyle w:val="Paragraph"/>
              <w:ind w:firstLine="0"/>
              <w:jc w:val="center"/>
              <w:rPr>
                <w:b/>
                <w:bCs/>
                <w:sz w:val="24"/>
                <w:szCs w:val="24"/>
              </w:rPr>
            </w:pPr>
            <w:r w:rsidRPr="00AD142E">
              <w:rPr>
                <w:b/>
                <w:bCs/>
                <w:sz w:val="24"/>
                <w:szCs w:val="24"/>
              </w:rPr>
              <w:t>Ukuran Timbunan</w:t>
            </w:r>
          </w:p>
          <w:p w14:paraId="4B5601A2" w14:textId="77777777" w:rsidR="000939F3" w:rsidRPr="00AD142E" w:rsidRDefault="000939F3" w:rsidP="00AD7ED9">
            <w:pPr>
              <w:pStyle w:val="Paragraph"/>
              <w:ind w:firstLine="0"/>
              <w:jc w:val="center"/>
              <w:rPr>
                <w:b/>
                <w:bCs/>
                <w:sz w:val="24"/>
                <w:szCs w:val="24"/>
              </w:rPr>
            </w:pPr>
            <w:r w:rsidRPr="00AD142E">
              <w:rPr>
                <w:b/>
                <w:bCs/>
                <w:sz w:val="24"/>
                <w:szCs w:val="24"/>
              </w:rPr>
              <w:t>(m)</w:t>
            </w:r>
          </w:p>
        </w:tc>
        <w:tc>
          <w:tcPr>
            <w:tcW w:w="3021" w:type="dxa"/>
          </w:tcPr>
          <w:p w14:paraId="3D8975C0" w14:textId="77777777" w:rsidR="000939F3" w:rsidRPr="00AD142E" w:rsidRDefault="000939F3" w:rsidP="00AD7ED9">
            <w:pPr>
              <w:pStyle w:val="Paragraph"/>
              <w:ind w:firstLine="0"/>
              <w:jc w:val="center"/>
              <w:rPr>
                <w:b/>
                <w:bCs/>
                <w:sz w:val="24"/>
                <w:szCs w:val="24"/>
              </w:rPr>
            </w:pPr>
            <w:r w:rsidRPr="00AD142E">
              <w:rPr>
                <w:b/>
                <w:bCs/>
                <w:sz w:val="24"/>
                <w:szCs w:val="24"/>
              </w:rPr>
              <w:t>Nilai Penurunan Segera</w:t>
            </w:r>
          </w:p>
          <w:p w14:paraId="5D770EAE" w14:textId="77777777" w:rsidR="000939F3" w:rsidRPr="00AD142E" w:rsidRDefault="000939F3" w:rsidP="00AD7ED9">
            <w:pPr>
              <w:pStyle w:val="Paragraph"/>
              <w:ind w:firstLine="0"/>
              <w:jc w:val="center"/>
              <w:rPr>
                <w:b/>
                <w:bCs/>
                <w:sz w:val="24"/>
                <w:szCs w:val="24"/>
              </w:rPr>
            </w:pPr>
            <w:r w:rsidRPr="00AD142E">
              <w:rPr>
                <w:b/>
                <w:bCs/>
                <w:sz w:val="24"/>
                <w:szCs w:val="24"/>
              </w:rPr>
              <w:t>(cm)</w:t>
            </w:r>
          </w:p>
        </w:tc>
      </w:tr>
      <w:tr w:rsidR="000939F3" w:rsidRPr="00AD142E" w14:paraId="5F49EBF7" w14:textId="77777777" w:rsidTr="00AD7ED9">
        <w:trPr>
          <w:trHeight w:val="408"/>
        </w:trPr>
        <w:tc>
          <w:tcPr>
            <w:tcW w:w="3020" w:type="dxa"/>
            <w:vMerge/>
          </w:tcPr>
          <w:p w14:paraId="7B58C290" w14:textId="77777777" w:rsidR="000939F3" w:rsidRPr="00AD142E" w:rsidRDefault="000939F3" w:rsidP="00AD7ED9">
            <w:pPr>
              <w:pStyle w:val="Paragraph"/>
              <w:ind w:firstLine="0"/>
              <w:rPr>
                <w:b/>
                <w:bCs/>
                <w:sz w:val="24"/>
                <w:szCs w:val="24"/>
              </w:rPr>
            </w:pPr>
          </w:p>
        </w:tc>
        <w:tc>
          <w:tcPr>
            <w:tcW w:w="3020" w:type="dxa"/>
          </w:tcPr>
          <w:p w14:paraId="172CF617" w14:textId="77777777" w:rsidR="000939F3" w:rsidRPr="00AD142E" w:rsidRDefault="000939F3" w:rsidP="00AD7ED9">
            <w:pPr>
              <w:pStyle w:val="Paragraph"/>
              <w:ind w:firstLine="0"/>
              <w:jc w:val="center"/>
              <w:rPr>
                <w:b/>
                <w:bCs/>
                <w:sz w:val="24"/>
                <w:szCs w:val="24"/>
              </w:rPr>
            </w:pPr>
            <w:r w:rsidRPr="00AD142E">
              <w:rPr>
                <w:b/>
                <w:bCs/>
                <w:sz w:val="24"/>
                <w:szCs w:val="24"/>
              </w:rPr>
              <w:t>30 x 30</w:t>
            </w:r>
          </w:p>
        </w:tc>
        <w:tc>
          <w:tcPr>
            <w:tcW w:w="3021" w:type="dxa"/>
          </w:tcPr>
          <w:p w14:paraId="2E5D1ECA" w14:textId="77777777" w:rsidR="000939F3" w:rsidRPr="00AD142E" w:rsidRDefault="000939F3" w:rsidP="000939F3">
            <w:pPr>
              <w:jc w:val="center"/>
              <w:rPr>
                <w:color w:val="000000"/>
                <w:szCs w:val="24"/>
              </w:rPr>
            </w:pPr>
            <w:r w:rsidRPr="00AD142E">
              <w:rPr>
                <w:color w:val="000000"/>
                <w:szCs w:val="24"/>
              </w:rPr>
              <w:t>0.644882</w:t>
            </w:r>
          </w:p>
          <w:p w14:paraId="46C06E07" w14:textId="77777777" w:rsidR="000939F3" w:rsidRPr="00AD142E" w:rsidRDefault="000939F3" w:rsidP="00AD7ED9">
            <w:pPr>
              <w:jc w:val="center"/>
              <w:rPr>
                <w:color w:val="000000"/>
                <w:szCs w:val="24"/>
              </w:rPr>
            </w:pPr>
          </w:p>
        </w:tc>
      </w:tr>
      <w:tr w:rsidR="000939F3" w:rsidRPr="00AD142E" w14:paraId="52475045" w14:textId="77777777" w:rsidTr="00AD7ED9">
        <w:tc>
          <w:tcPr>
            <w:tcW w:w="3020" w:type="dxa"/>
            <w:vMerge/>
          </w:tcPr>
          <w:p w14:paraId="31EE5260" w14:textId="77777777" w:rsidR="000939F3" w:rsidRPr="00AD142E" w:rsidRDefault="000939F3" w:rsidP="00AD7ED9">
            <w:pPr>
              <w:pStyle w:val="Paragraph"/>
              <w:ind w:firstLine="0"/>
              <w:rPr>
                <w:b/>
                <w:bCs/>
                <w:sz w:val="24"/>
                <w:szCs w:val="24"/>
              </w:rPr>
            </w:pPr>
          </w:p>
        </w:tc>
        <w:tc>
          <w:tcPr>
            <w:tcW w:w="3020" w:type="dxa"/>
          </w:tcPr>
          <w:p w14:paraId="1EDAF914" w14:textId="77777777" w:rsidR="000939F3" w:rsidRPr="00AD142E" w:rsidRDefault="000939F3" w:rsidP="00AD7ED9">
            <w:pPr>
              <w:pStyle w:val="Paragraph"/>
              <w:ind w:firstLine="0"/>
              <w:jc w:val="center"/>
              <w:rPr>
                <w:b/>
                <w:bCs/>
                <w:sz w:val="24"/>
                <w:szCs w:val="24"/>
              </w:rPr>
            </w:pPr>
            <w:r w:rsidRPr="00AD142E">
              <w:rPr>
                <w:b/>
                <w:bCs/>
                <w:sz w:val="24"/>
                <w:szCs w:val="24"/>
              </w:rPr>
              <w:t>40 X 40</w:t>
            </w:r>
          </w:p>
        </w:tc>
        <w:tc>
          <w:tcPr>
            <w:tcW w:w="3021" w:type="dxa"/>
          </w:tcPr>
          <w:p w14:paraId="5E3C0AC1" w14:textId="77777777" w:rsidR="000939F3" w:rsidRPr="00AD142E" w:rsidRDefault="000939F3" w:rsidP="000939F3">
            <w:pPr>
              <w:jc w:val="center"/>
              <w:rPr>
                <w:color w:val="000000"/>
                <w:szCs w:val="24"/>
              </w:rPr>
            </w:pPr>
            <w:r w:rsidRPr="00AD142E">
              <w:rPr>
                <w:color w:val="000000"/>
                <w:szCs w:val="24"/>
              </w:rPr>
              <w:t>0.859843</w:t>
            </w:r>
          </w:p>
          <w:p w14:paraId="733BA574" w14:textId="77777777" w:rsidR="000939F3" w:rsidRPr="00AD142E" w:rsidRDefault="000939F3" w:rsidP="00AD7ED9">
            <w:pPr>
              <w:jc w:val="center"/>
              <w:rPr>
                <w:color w:val="000000"/>
                <w:szCs w:val="24"/>
              </w:rPr>
            </w:pPr>
          </w:p>
        </w:tc>
      </w:tr>
      <w:tr w:rsidR="000939F3" w:rsidRPr="00AD142E" w14:paraId="5D49B50C" w14:textId="77777777" w:rsidTr="00AD7ED9">
        <w:tc>
          <w:tcPr>
            <w:tcW w:w="3020" w:type="dxa"/>
            <w:vMerge/>
          </w:tcPr>
          <w:p w14:paraId="14DF4E19" w14:textId="77777777" w:rsidR="000939F3" w:rsidRPr="00AD142E" w:rsidRDefault="000939F3" w:rsidP="00AD7ED9">
            <w:pPr>
              <w:pStyle w:val="Paragraph"/>
              <w:ind w:firstLine="0"/>
              <w:rPr>
                <w:b/>
                <w:bCs/>
                <w:sz w:val="24"/>
                <w:szCs w:val="24"/>
              </w:rPr>
            </w:pPr>
          </w:p>
        </w:tc>
        <w:tc>
          <w:tcPr>
            <w:tcW w:w="3020" w:type="dxa"/>
          </w:tcPr>
          <w:p w14:paraId="55C3BF31" w14:textId="77777777" w:rsidR="000939F3" w:rsidRPr="00AD142E" w:rsidRDefault="000939F3" w:rsidP="00AD7ED9">
            <w:pPr>
              <w:pStyle w:val="Paragraph"/>
              <w:ind w:firstLine="0"/>
              <w:jc w:val="center"/>
              <w:rPr>
                <w:b/>
                <w:bCs/>
                <w:sz w:val="24"/>
                <w:szCs w:val="24"/>
              </w:rPr>
            </w:pPr>
            <w:r w:rsidRPr="00AD142E">
              <w:rPr>
                <w:b/>
                <w:bCs/>
                <w:sz w:val="24"/>
                <w:szCs w:val="24"/>
              </w:rPr>
              <w:t xml:space="preserve">50 X 50 </w:t>
            </w:r>
          </w:p>
        </w:tc>
        <w:tc>
          <w:tcPr>
            <w:tcW w:w="3021" w:type="dxa"/>
          </w:tcPr>
          <w:p w14:paraId="70523FE7" w14:textId="77777777" w:rsidR="000939F3" w:rsidRPr="00AD142E" w:rsidRDefault="000939F3" w:rsidP="000939F3">
            <w:pPr>
              <w:jc w:val="center"/>
              <w:rPr>
                <w:color w:val="000000"/>
                <w:szCs w:val="24"/>
              </w:rPr>
            </w:pPr>
            <w:r w:rsidRPr="00AD142E">
              <w:rPr>
                <w:color w:val="000000"/>
                <w:szCs w:val="24"/>
              </w:rPr>
              <w:t>1.074804</w:t>
            </w:r>
          </w:p>
          <w:p w14:paraId="4CEDE3D1" w14:textId="77777777" w:rsidR="000939F3" w:rsidRPr="00AD142E" w:rsidRDefault="000939F3" w:rsidP="00AD7ED9">
            <w:pPr>
              <w:jc w:val="center"/>
              <w:rPr>
                <w:color w:val="000000"/>
                <w:szCs w:val="24"/>
              </w:rPr>
            </w:pPr>
          </w:p>
        </w:tc>
      </w:tr>
    </w:tbl>
    <w:p w14:paraId="272974D9" w14:textId="77777777" w:rsidR="00F77FEE" w:rsidRPr="00AD142E" w:rsidRDefault="00F77FEE" w:rsidP="00C217C6">
      <w:pPr>
        <w:pStyle w:val="Paragraph"/>
        <w:rPr>
          <w:sz w:val="24"/>
          <w:szCs w:val="24"/>
        </w:rPr>
      </w:pPr>
    </w:p>
    <w:tbl>
      <w:tblPr>
        <w:tblStyle w:val="TableGrid"/>
        <w:tblW w:w="0" w:type="auto"/>
        <w:tblLook w:val="04A0" w:firstRow="1" w:lastRow="0" w:firstColumn="1" w:lastColumn="0" w:noHBand="0" w:noVBand="1"/>
      </w:tblPr>
      <w:tblGrid>
        <w:gridCol w:w="3020"/>
        <w:gridCol w:w="3020"/>
        <w:gridCol w:w="3021"/>
      </w:tblGrid>
      <w:tr w:rsidR="000939F3" w:rsidRPr="00AD142E" w14:paraId="4CC76A1C" w14:textId="77777777" w:rsidTr="00AD7ED9">
        <w:tc>
          <w:tcPr>
            <w:tcW w:w="3020" w:type="dxa"/>
            <w:vMerge w:val="restart"/>
          </w:tcPr>
          <w:p w14:paraId="571818F3" w14:textId="5CC8B74F" w:rsidR="000939F3" w:rsidRPr="00AD142E" w:rsidRDefault="000939F3" w:rsidP="00AD7ED9">
            <w:pPr>
              <w:pStyle w:val="Paragraph"/>
              <w:ind w:firstLine="0"/>
              <w:jc w:val="center"/>
              <w:rPr>
                <w:b/>
                <w:bCs/>
                <w:sz w:val="24"/>
                <w:szCs w:val="24"/>
              </w:rPr>
            </w:pPr>
            <w:r w:rsidRPr="00AD142E">
              <w:rPr>
                <w:b/>
                <w:bCs/>
                <w:sz w:val="24"/>
                <w:szCs w:val="24"/>
              </w:rPr>
              <w:t>BM 5</w:t>
            </w:r>
          </w:p>
        </w:tc>
        <w:tc>
          <w:tcPr>
            <w:tcW w:w="3020" w:type="dxa"/>
          </w:tcPr>
          <w:p w14:paraId="5281FC7D" w14:textId="77777777" w:rsidR="000939F3" w:rsidRPr="00AD142E" w:rsidRDefault="000939F3" w:rsidP="00AD7ED9">
            <w:pPr>
              <w:pStyle w:val="Paragraph"/>
              <w:ind w:firstLine="0"/>
              <w:jc w:val="center"/>
              <w:rPr>
                <w:b/>
                <w:bCs/>
                <w:sz w:val="24"/>
                <w:szCs w:val="24"/>
              </w:rPr>
            </w:pPr>
            <w:r w:rsidRPr="00AD142E">
              <w:rPr>
                <w:b/>
                <w:bCs/>
                <w:sz w:val="24"/>
                <w:szCs w:val="24"/>
              </w:rPr>
              <w:t>Ukuran Timbunan</w:t>
            </w:r>
          </w:p>
          <w:p w14:paraId="5FC03BEC" w14:textId="77777777" w:rsidR="000939F3" w:rsidRPr="00AD142E" w:rsidRDefault="000939F3" w:rsidP="00AD7ED9">
            <w:pPr>
              <w:pStyle w:val="Paragraph"/>
              <w:ind w:firstLine="0"/>
              <w:jc w:val="center"/>
              <w:rPr>
                <w:b/>
                <w:bCs/>
                <w:sz w:val="24"/>
                <w:szCs w:val="24"/>
              </w:rPr>
            </w:pPr>
            <w:r w:rsidRPr="00AD142E">
              <w:rPr>
                <w:b/>
                <w:bCs/>
                <w:sz w:val="24"/>
                <w:szCs w:val="24"/>
              </w:rPr>
              <w:t>(m)</w:t>
            </w:r>
          </w:p>
        </w:tc>
        <w:tc>
          <w:tcPr>
            <w:tcW w:w="3021" w:type="dxa"/>
          </w:tcPr>
          <w:p w14:paraId="6CC7B7E1" w14:textId="77777777" w:rsidR="000939F3" w:rsidRPr="00AD142E" w:rsidRDefault="000939F3" w:rsidP="00AD7ED9">
            <w:pPr>
              <w:pStyle w:val="Paragraph"/>
              <w:ind w:firstLine="0"/>
              <w:jc w:val="center"/>
              <w:rPr>
                <w:b/>
                <w:bCs/>
                <w:sz w:val="24"/>
                <w:szCs w:val="24"/>
              </w:rPr>
            </w:pPr>
            <w:r w:rsidRPr="00AD142E">
              <w:rPr>
                <w:b/>
                <w:bCs/>
                <w:sz w:val="24"/>
                <w:szCs w:val="24"/>
              </w:rPr>
              <w:t>Nilai Penurunan Segera</w:t>
            </w:r>
          </w:p>
          <w:p w14:paraId="44E62933" w14:textId="77777777" w:rsidR="000939F3" w:rsidRPr="00AD142E" w:rsidRDefault="000939F3" w:rsidP="00AD7ED9">
            <w:pPr>
              <w:pStyle w:val="Paragraph"/>
              <w:ind w:firstLine="0"/>
              <w:jc w:val="center"/>
              <w:rPr>
                <w:b/>
                <w:bCs/>
                <w:sz w:val="24"/>
                <w:szCs w:val="24"/>
              </w:rPr>
            </w:pPr>
            <w:r w:rsidRPr="00AD142E">
              <w:rPr>
                <w:b/>
                <w:bCs/>
                <w:sz w:val="24"/>
                <w:szCs w:val="24"/>
              </w:rPr>
              <w:t>(cm)</w:t>
            </w:r>
          </w:p>
        </w:tc>
      </w:tr>
      <w:tr w:rsidR="000939F3" w:rsidRPr="00AD142E" w14:paraId="4762F7A6" w14:textId="77777777" w:rsidTr="00AD7ED9">
        <w:trPr>
          <w:trHeight w:val="408"/>
        </w:trPr>
        <w:tc>
          <w:tcPr>
            <w:tcW w:w="3020" w:type="dxa"/>
            <w:vMerge/>
          </w:tcPr>
          <w:p w14:paraId="193E932F" w14:textId="77777777" w:rsidR="000939F3" w:rsidRPr="00AD142E" w:rsidRDefault="000939F3" w:rsidP="00AD7ED9">
            <w:pPr>
              <w:pStyle w:val="Paragraph"/>
              <w:ind w:firstLine="0"/>
              <w:rPr>
                <w:b/>
                <w:bCs/>
                <w:sz w:val="24"/>
                <w:szCs w:val="24"/>
              </w:rPr>
            </w:pPr>
          </w:p>
        </w:tc>
        <w:tc>
          <w:tcPr>
            <w:tcW w:w="3020" w:type="dxa"/>
          </w:tcPr>
          <w:p w14:paraId="10A131D7" w14:textId="77777777" w:rsidR="000939F3" w:rsidRPr="00AD142E" w:rsidRDefault="000939F3" w:rsidP="00AD7ED9">
            <w:pPr>
              <w:pStyle w:val="Paragraph"/>
              <w:ind w:firstLine="0"/>
              <w:jc w:val="center"/>
              <w:rPr>
                <w:b/>
                <w:bCs/>
                <w:sz w:val="24"/>
                <w:szCs w:val="24"/>
              </w:rPr>
            </w:pPr>
            <w:r w:rsidRPr="00AD142E">
              <w:rPr>
                <w:b/>
                <w:bCs/>
                <w:sz w:val="24"/>
                <w:szCs w:val="24"/>
              </w:rPr>
              <w:t>30 x 30</w:t>
            </w:r>
          </w:p>
        </w:tc>
        <w:tc>
          <w:tcPr>
            <w:tcW w:w="3021" w:type="dxa"/>
          </w:tcPr>
          <w:p w14:paraId="1301CEB0" w14:textId="0F106869" w:rsidR="000939F3" w:rsidRPr="00AD142E" w:rsidRDefault="000939F3" w:rsidP="000939F3">
            <w:pPr>
              <w:jc w:val="center"/>
              <w:rPr>
                <w:color w:val="000000"/>
                <w:szCs w:val="24"/>
              </w:rPr>
            </w:pPr>
            <w:r w:rsidRPr="00AD142E">
              <w:rPr>
                <w:color w:val="000000"/>
                <w:szCs w:val="24"/>
              </w:rPr>
              <w:t>0.29792</w:t>
            </w:r>
          </w:p>
        </w:tc>
      </w:tr>
      <w:tr w:rsidR="000939F3" w:rsidRPr="00AD142E" w14:paraId="719E5C7E" w14:textId="77777777" w:rsidTr="00AD7ED9">
        <w:tc>
          <w:tcPr>
            <w:tcW w:w="3020" w:type="dxa"/>
            <w:vMerge/>
          </w:tcPr>
          <w:p w14:paraId="3AC3809C" w14:textId="77777777" w:rsidR="000939F3" w:rsidRPr="00AD142E" w:rsidRDefault="000939F3" w:rsidP="00AD7ED9">
            <w:pPr>
              <w:pStyle w:val="Paragraph"/>
              <w:ind w:firstLine="0"/>
              <w:rPr>
                <w:b/>
                <w:bCs/>
                <w:sz w:val="24"/>
                <w:szCs w:val="24"/>
              </w:rPr>
            </w:pPr>
          </w:p>
        </w:tc>
        <w:tc>
          <w:tcPr>
            <w:tcW w:w="3020" w:type="dxa"/>
          </w:tcPr>
          <w:p w14:paraId="7929AA53" w14:textId="77777777" w:rsidR="000939F3" w:rsidRPr="00AD142E" w:rsidRDefault="000939F3" w:rsidP="00AD7ED9">
            <w:pPr>
              <w:pStyle w:val="Paragraph"/>
              <w:ind w:firstLine="0"/>
              <w:jc w:val="center"/>
              <w:rPr>
                <w:b/>
                <w:bCs/>
                <w:sz w:val="24"/>
                <w:szCs w:val="24"/>
              </w:rPr>
            </w:pPr>
            <w:r w:rsidRPr="00AD142E">
              <w:rPr>
                <w:b/>
                <w:bCs/>
                <w:sz w:val="24"/>
                <w:szCs w:val="24"/>
              </w:rPr>
              <w:t>40 X 40</w:t>
            </w:r>
          </w:p>
        </w:tc>
        <w:tc>
          <w:tcPr>
            <w:tcW w:w="3021" w:type="dxa"/>
          </w:tcPr>
          <w:p w14:paraId="4E782132" w14:textId="7C16BAFD" w:rsidR="000939F3" w:rsidRPr="00AD142E" w:rsidRDefault="000939F3" w:rsidP="000939F3">
            <w:pPr>
              <w:jc w:val="center"/>
              <w:rPr>
                <w:color w:val="000000"/>
                <w:szCs w:val="24"/>
              </w:rPr>
            </w:pPr>
            <w:r w:rsidRPr="00AD142E">
              <w:rPr>
                <w:color w:val="000000"/>
                <w:szCs w:val="24"/>
              </w:rPr>
              <w:t>0.39722</w:t>
            </w:r>
          </w:p>
        </w:tc>
      </w:tr>
      <w:tr w:rsidR="000939F3" w:rsidRPr="00AD142E" w14:paraId="42CC1058" w14:textId="77777777" w:rsidTr="00AD7ED9">
        <w:tc>
          <w:tcPr>
            <w:tcW w:w="3020" w:type="dxa"/>
            <w:vMerge/>
          </w:tcPr>
          <w:p w14:paraId="634F4C1A" w14:textId="77777777" w:rsidR="000939F3" w:rsidRPr="00AD142E" w:rsidRDefault="000939F3" w:rsidP="00AD7ED9">
            <w:pPr>
              <w:pStyle w:val="Paragraph"/>
              <w:ind w:firstLine="0"/>
              <w:rPr>
                <w:b/>
                <w:bCs/>
                <w:sz w:val="24"/>
                <w:szCs w:val="24"/>
              </w:rPr>
            </w:pPr>
          </w:p>
        </w:tc>
        <w:tc>
          <w:tcPr>
            <w:tcW w:w="3020" w:type="dxa"/>
          </w:tcPr>
          <w:p w14:paraId="742764DF" w14:textId="77777777" w:rsidR="000939F3" w:rsidRPr="00AD142E" w:rsidRDefault="000939F3" w:rsidP="00AD7ED9">
            <w:pPr>
              <w:pStyle w:val="Paragraph"/>
              <w:ind w:firstLine="0"/>
              <w:jc w:val="center"/>
              <w:rPr>
                <w:b/>
                <w:bCs/>
                <w:sz w:val="24"/>
                <w:szCs w:val="24"/>
              </w:rPr>
            </w:pPr>
            <w:r w:rsidRPr="00AD142E">
              <w:rPr>
                <w:b/>
                <w:bCs/>
                <w:sz w:val="24"/>
                <w:szCs w:val="24"/>
              </w:rPr>
              <w:t xml:space="preserve">50 X 50 </w:t>
            </w:r>
          </w:p>
        </w:tc>
        <w:tc>
          <w:tcPr>
            <w:tcW w:w="3021" w:type="dxa"/>
          </w:tcPr>
          <w:p w14:paraId="2655C0A4" w14:textId="4ED7C64C" w:rsidR="000939F3" w:rsidRPr="00AD142E" w:rsidRDefault="000939F3" w:rsidP="000939F3">
            <w:pPr>
              <w:jc w:val="center"/>
              <w:rPr>
                <w:color w:val="000000"/>
                <w:szCs w:val="24"/>
              </w:rPr>
            </w:pPr>
            <w:r w:rsidRPr="00AD142E">
              <w:rPr>
                <w:color w:val="000000"/>
                <w:szCs w:val="24"/>
              </w:rPr>
              <w:t>0.496534</w:t>
            </w:r>
          </w:p>
        </w:tc>
      </w:tr>
    </w:tbl>
    <w:p w14:paraId="1CDA187D" w14:textId="77777777" w:rsidR="00056676" w:rsidRPr="00AD142E" w:rsidRDefault="00056676" w:rsidP="00C217C6">
      <w:pPr>
        <w:pStyle w:val="Paragraph"/>
        <w:rPr>
          <w:sz w:val="24"/>
          <w:szCs w:val="24"/>
        </w:rPr>
      </w:pPr>
    </w:p>
    <w:tbl>
      <w:tblPr>
        <w:tblStyle w:val="TableGrid"/>
        <w:tblW w:w="0" w:type="auto"/>
        <w:tblLook w:val="04A0" w:firstRow="1" w:lastRow="0" w:firstColumn="1" w:lastColumn="0" w:noHBand="0" w:noVBand="1"/>
      </w:tblPr>
      <w:tblGrid>
        <w:gridCol w:w="3020"/>
        <w:gridCol w:w="3020"/>
        <w:gridCol w:w="3021"/>
      </w:tblGrid>
      <w:tr w:rsidR="000939F3" w:rsidRPr="00AD142E" w14:paraId="1F7FE68C" w14:textId="77777777" w:rsidTr="00AD7ED9">
        <w:tc>
          <w:tcPr>
            <w:tcW w:w="3020" w:type="dxa"/>
            <w:vMerge w:val="restart"/>
          </w:tcPr>
          <w:p w14:paraId="74792D5D" w14:textId="79B761B8" w:rsidR="000939F3" w:rsidRPr="00AD142E" w:rsidRDefault="000939F3" w:rsidP="00AD7ED9">
            <w:pPr>
              <w:pStyle w:val="Paragraph"/>
              <w:ind w:firstLine="0"/>
              <w:jc w:val="center"/>
              <w:rPr>
                <w:b/>
                <w:bCs/>
                <w:sz w:val="24"/>
                <w:szCs w:val="24"/>
              </w:rPr>
            </w:pPr>
            <w:r w:rsidRPr="00AD142E">
              <w:rPr>
                <w:b/>
                <w:bCs/>
                <w:sz w:val="24"/>
                <w:szCs w:val="24"/>
              </w:rPr>
              <w:t>BM 6</w:t>
            </w:r>
          </w:p>
        </w:tc>
        <w:tc>
          <w:tcPr>
            <w:tcW w:w="3020" w:type="dxa"/>
          </w:tcPr>
          <w:p w14:paraId="67CE2BC3" w14:textId="77777777" w:rsidR="000939F3" w:rsidRPr="00AD142E" w:rsidRDefault="000939F3" w:rsidP="00AD7ED9">
            <w:pPr>
              <w:pStyle w:val="Paragraph"/>
              <w:ind w:firstLine="0"/>
              <w:jc w:val="center"/>
              <w:rPr>
                <w:b/>
                <w:bCs/>
                <w:sz w:val="24"/>
                <w:szCs w:val="24"/>
              </w:rPr>
            </w:pPr>
            <w:r w:rsidRPr="00AD142E">
              <w:rPr>
                <w:b/>
                <w:bCs/>
                <w:sz w:val="24"/>
                <w:szCs w:val="24"/>
              </w:rPr>
              <w:t>Ukuran Timbunan</w:t>
            </w:r>
          </w:p>
          <w:p w14:paraId="6B71D617" w14:textId="77777777" w:rsidR="000939F3" w:rsidRPr="00AD142E" w:rsidRDefault="000939F3" w:rsidP="00AD7ED9">
            <w:pPr>
              <w:pStyle w:val="Paragraph"/>
              <w:ind w:firstLine="0"/>
              <w:jc w:val="center"/>
              <w:rPr>
                <w:b/>
                <w:bCs/>
                <w:sz w:val="24"/>
                <w:szCs w:val="24"/>
              </w:rPr>
            </w:pPr>
            <w:r w:rsidRPr="00AD142E">
              <w:rPr>
                <w:b/>
                <w:bCs/>
                <w:sz w:val="24"/>
                <w:szCs w:val="24"/>
              </w:rPr>
              <w:t>(m)</w:t>
            </w:r>
          </w:p>
        </w:tc>
        <w:tc>
          <w:tcPr>
            <w:tcW w:w="3021" w:type="dxa"/>
          </w:tcPr>
          <w:p w14:paraId="092F3309" w14:textId="77777777" w:rsidR="000939F3" w:rsidRPr="00AD142E" w:rsidRDefault="000939F3" w:rsidP="00AD7ED9">
            <w:pPr>
              <w:pStyle w:val="Paragraph"/>
              <w:ind w:firstLine="0"/>
              <w:jc w:val="center"/>
              <w:rPr>
                <w:b/>
                <w:bCs/>
                <w:sz w:val="24"/>
                <w:szCs w:val="24"/>
              </w:rPr>
            </w:pPr>
            <w:r w:rsidRPr="00AD142E">
              <w:rPr>
                <w:b/>
                <w:bCs/>
                <w:sz w:val="24"/>
                <w:szCs w:val="24"/>
              </w:rPr>
              <w:t>Nilai Penurunan Segera</w:t>
            </w:r>
          </w:p>
          <w:p w14:paraId="72C58B5A" w14:textId="77777777" w:rsidR="000939F3" w:rsidRPr="00AD142E" w:rsidRDefault="000939F3" w:rsidP="00AD7ED9">
            <w:pPr>
              <w:pStyle w:val="Paragraph"/>
              <w:ind w:firstLine="0"/>
              <w:jc w:val="center"/>
              <w:rPr>
                <w:b/>
                <w:bCs/>
                <w:sz w:val="24"/>
                <w:szCs w:val="24"/>
              </w:rPr>
            </w:pPr>
            <w:r w:rsidRPr="00AD142E">
              <w:rPr>
                <w:b/>
                <w:bCs/>
                <w:sz w:val="24"/>
                <w:szCs w:val="24"/>
              </w:rPr>
              <w:t>(cm)</w:t>
            </w:r>
          </w:p>
        </w:tc>
      </w:tr>
      <w:tr w:rsidR="000939F3" w:rsidRPr="00AD142E" w14:paraId="7B735BB6" w14:textId="77777777" w:rsidTr="00AD7ED9">
        <w:trPr>
          <w:trHeight w:val="408"/>
        </w:trPr>
        <w:tc>
          <w:tcPr>
            <w:tcW w:w="3020" w:type="dxa"/>
            <w:vMerge/>
          </w:tcPr>
          <w:p w14:paraId="08BC3D3D" w14:textId="77777777" w:rsidR="000939F3" w:rsidRPr="00AD142E" w:rsidRDefault="000939F3" w:rsidP="00AD7ED9">
            <w:pPr>
              <w:pStyle w:val="Paragraph"/>
              <w:ind w:firstLine="0"/>
              <w:rPr>
                <w:b/>
                <w:bCs/>
                <w:sz w:val="24"/>
                <w:szCs w:val="24"/>
              </w:rPr>
            </w:pPr>
          </w:p>
        </w:tc>
        <w:tc>
          <w:tcPr>
            <w:tcW w:w="3020" w:type="dxa"/>
          </w:tcPr>
          <w:p w14:paraId="3885FF5D" w14:textId="77777777" w:rsidR="000939F3" w:rsidRPr="00AD142E" w:rsidRDefault="000939F3" w:rsidP="00AD7ED9">
            <w:pPr>
              <w:pStyle w:val="Paragraph"/>
              <w:ind w:firstLine="0"/>
              <w:jc w:val="center"/>
              <w:rPr>
                <w:b/>
                <w:bCs/>
                <w:sz w:val="24"/>
                <w:szCs w:val="24"/>
              </w:rPr>
            </w:pPr>
            <w:r w:rsidRPr="00AD142E">
              <w:rPr>
                <w:b/>
                <w:bCs/>
                <w:sz w:val="24"/>
                <w:szCs w:val="24"/>
              </w:rPr>
              <w:t>30 x 30</w:t>
            </w:r>
          </w:p>
        </w:tc>
        <w:tc>
          <w:tcPr>
            <w:tcW w:w="3021" w:type="dxa"/>
          </w:tcPr>
          <w:p w14:paraId="76BD5871" w14:textId="77777777" w:rsidR="000939F3" w:rsidRPr="00AD142E" w:rsidRDefault="000939F3" w:rsidP="000939F3">
            <w:pPr>
              <w:jc w:val="center"/>
              <w:rPr>
                <w:color w:val="000000"/>
                <w:szCs w:val="24"/>
              </w:rPr>
            </w:pPr>
            <w:r w:rsidRPr="00AD142E">
              <w:rPr>
                <w:color w:val="000000"/>
                <w:szCs w:val="24"/>
              </w:rPr>
              <w:t>0.507332</w:t>
            </w:r>
          </w:p>
          <w:p w14:paraId="07A26117" w14:textId="77777777" w:rsidR="000939F3" w:rsidRPr="00AD142E" w:rsidRDefault="000939F3" w:rsidP="00AD7ED9">
            <w:pPr>
              <w:jc w:val="center"/>
              <w:rPr>
                <w:color w:val="000000"/>
                <w:szCs w:val="24"/>
              </w:rPr>
            </w:pPr>
          </w:p>
        </w:tc>
      </w:tr>
      <w:tr w:rsidR="000939F3" w:rsidRPr="00AD142E" w14:paraId="0C022F95" w14:textId="77777777" w:rsidTr="00AD7ED9">
        <w:tc>
          <w:tcPr>
            <w:tcW w:w="3020" w:type="dxa"/>
            <w:vMerge/>
          </w:tcPr>
          <w:p w14:paraId="13924357" w14:textId="77777777" w:rsidR="000939F3" w:rsidRPr="00AD142E" w:rsidRDefault="000939F3" w:rsidP="00AD7ED9">
            <w:pPr>
              <w:pStyle w:val="Paragraph"/>
              <w:ind w:firstLine="0"/>
              <w:rPr>
                <w:b/>
                <w:bCs/>
                <w:sz w:val="24"/>
                <w:szCs w:val="24"/>
              </w:rPr>
            </w:pPr>
          </w:p>
        </w:tc>
        <w:tc>
          <w:tcPr>
            <w:tcW w:w="3020" w:type="dxa"/>
          </w:tcPr>
          <w:p w14:paraId="6D2E1B92" w14:textId="77777777" w:rsidR="000939F3" w:rsidRPr="00AD142E" w:rsidRDefault="000939F3" w:rsidP="00AD7ED9">
            <w:pPr>
              <w:pStyle w:val="Paragraph"/>
              <w:ind w:firstLine="0"/>
              <w:jc w:val="center"/>
              <w:rPr>
                <w:b/>
                <w:bCs/>
                <w:sz w:val="24"/>
                <w:szCs w:val="24"/>
              </w:rPr>
            </w:pPr>
            <w:r w:rsidRPr="00AD142E">
              <w:rPr>
                <w:b/>
                <w:bCs/>
                <w:sz w:val="24"/>
                <w:szCs w:val="24"/>
              </w:rPr>
              <w:t>40 X 40</w:t>
            </w:r>
          </w:p>
        </w:tc>
        <w:tc>
          <w:tcPr>
            <w:tcW w:w="3021" w:type="dxa"/>
          </w:tcPr>
          <w:p w14:paraId="10BAF796" w14:textId="77777777" w:rsidR="000939F3" w:rsidRPr="00AD142E" w:rsidRDefault="000939F3" w:rsidP="000939F3">
            <w:pPr>
              <w:jc w:val="center"/>
              <w:rPr>
                <w:color w:val="000000"/>
                <w:szCs w:val="24"/>
              </w:rPr>
            </w:pPr>
            <w:r w:rsidRPr="00AD142E">
              <w:rPr>
                <w:color w:val="000000"/>
                <w:szCs w:val="24"/>
              </w:rPr>
              <w:t>0.676443</w:t>
            </w:r>
          </w:p>
          <w:p w14:paraId="1CE4AE5F" w14:textId="77777777" w:rsidR="000939F3" w:rsidRPr="00AD142E" w:rsidRDefault="000939F3" w:rsidP="00AD7ED9">
            <w:pPr>
              <w:jc w:val="center"/>
              <w:rPr>
                <w:color w:val="000000"/>
                <w:szCs w:val="24"/>
              </w:rPr>
            </w:pPr>
          </w:p>
        </w:tc>
      </w:tr>
      <w:tr w:rsidR="000939F3" w:rsidRPr="00AD142E" w14:paraId="11E9CC7C" w14:textId="77777777" w:rsidTr="00AD7ED9">
        <w:tc>
          <w:tcPr>
            <w:tcW w:w="3020" w:type="dxa"/>
            <w:vMerge/>
          </w:tcPr>
          <w:p w14:paraId="4AE81C07" w14:textId="77777777" w:rsidR="000939F3" w:rsidRPr="00AD142E" w:rsidRDefault="000939F3" w:rsidP="00AD7ED9">
            <w:pPr>
              <w:pStyle w:val="Paragraph"/>
              <w:ind w:firstLine="0"/>
              <w:rPr>
                <w:b/>
                <w:bCs/>
                <w:sz w:val="24"/>
                <w:szCs w:val="24"/>
              </w:rPr>
            </w:pPr>
          </w:p>
        </w:tc>
        <w:tc>
          <w:tcPr>
            <w:tcW w:w="3020" w:type="dxa"/>
          </w:tcPr>
          <w:p w14:paraId="45881B86" w14:textId="77777777" w:rsidR="000939F3" w:rsidRPr="00AD142E" w:rsidRDefault="000939F3" w:rsidP="00AD7ED9">
            <w:pPr>
              <w:pStyle w:val="Paragraph"/>
              <w:ind w:firstLine="0"/>
              <w:jc w:val="center"/>
              <w:rPr>
                <w:b/>
                <w:bCs/>
                <w:sz w:val="24"/>
                <w:szCs w:val="24"/>
              </w:rPr>
            </w:pPr>
            <w:r w:rsidRPr="00AD142E">
              <w:rPr>
                <w:b/>
                <w:bCs/>
                <w:sz w:val="24"/>
                <w:szCs w:val="24"/>
              </w:rPr>
              <w:t xml:space="preserve">50 X 50 </w:t>
            </w:r>
          </w:p>
        </w:tc>
        <w:tc>
          <w:tcPr>
            <w:tcW w:w="3021" w:type="dxa"/>
          </w:tcPr>
          <w:p w14:paraId="1884CDD9" w14:textId="77777777" w:rsidR="000939F3" w:rsidRPr="00AD142E" w:rsidRDefault="000939F3" w:rsidP="000939F3">
            <w:pPr>
              <w:jc w:val="center"/>
              <w:rPr>
                <w:color w:val="000000"/>
                <w:szCs w:val="24"/>
              </w:rPr>
            </w:pPr>
            <w:r w:rsidRPr="00AD142E">
              <w:rPr>
                <w:color w:val="000000"/>
                <w:szCs w:val="24"/>
              </w:rPr>
              <w:t>0.845554</w:t>
            </w:r>
          </w:p>
          <w:p w14:paraId="1194BB80" w14:textId="77777777" w:rsidR="000939F3" w:rsidRPr="00AD142E" w:rsidRDefault="000939F3" w:rsidP="00AD7ED9">
            <w:pPr>
              <w:jc w:val="center"/>
              <w:rPr>
                <w:color w:val="000000"/>
                <w:szCs w:val="24"/>
              </w:rPr>
            </w:pPr>
          </w:p>
        </w:tc>
      </w:tr>
    </w:tbl>
    <w:p w14:paraId="3F5A68EE" w14:textId="7C5413D8" w:rsidR="00AD142E" w:rsidRPr="00AD142E" w:rsidRDefault="00AD142E" w:rsidP="00AD142E">
      <w:pPr>
        <w:jc w:val="both"/>
        <w:rPr>
          <w:color w:val="000000"/>
          <w:szCs w:val="24"/>
        </w:rPr>
      </w:pPr>
      <w:r>
        <w:rPr>
          <w:szCs w:val="24"/>
        </w:rPr>
        <w:t xml:space="preserve">Berdsarakan hasil perhitungan settlement segera didapatkan bahwa nilai penurunan segera untuk di titik bor nomor 4 dengan ukuran timbunan 50 x 50 memiliki nilai penurunan segera sebesar </w:t>
      </w:r>
      <w:r w:rsidRPr="00AD142E">
        <w:rPr>
          <w:color w:val="000000"/>
          <w:szCs w:val="24"/>
        </w:rPr>
        <w:t>1.074804</w:t>
      </w:r>
      <w:r>
        <w:rPr>
          <w:color w:val="000000"/>
          <w:szCs w:val="24"/>
        </w:rPr>
        <w:t xml:space="preserve"> cm kemudian di titik bor 6 dengan ukuran timbunan 50 x 50 memiliki nilai yang cukup besar yaitu 0.845554 cm. Hal ini menunjukkan bahwa tanah dengan nilai Eu yang besar juga akan memberikan pengaruh terhadap nilai </w:t>
      </w:r>
      <w:r w:rsidR="001C6DC9">
        <w:rPr>
          <w:color w:val="000000"/>
          <w:szCs w:val="24"/>
        </w:rPr>
        <w:t>penurunan segera yang cukup besar.</w:t>
      </w:r>
    </w:p>
    <w:p w14:paraId="2E6504E2" w14:textId="0A784D47" w:rsidR="000939F3" w:rsidRPr="00AD142E" w:rsidRDefault="000939F3" w:rsidP="00C217C6">
      <w:pPr>
        <w:pStyle w:val="Paragraph"/>
        <w:rPr>
          <w:sz w:val="24"/>
          <w:szCs w:val="24"/>
        </w:rPr>
      </w:pPr>
    </w:p>
    <w:p w14:paraId="17055F52" w14:textId="77777777" w:rsidR="00A761AD" w:rsidRPr="00AD142E" w:rsidRDefault="00A761AD" w:rsidP="00E27B43">
      <w:pPr>
        <w:pStyle w:val="Heading1"/>
        <w:rPr>
          <w:sz w:val="24"/>
          <w:szCs w:val="24"/>
        </w:rPr>
      </w:pPr>
      <w:r w:rsidRPr="00AD142E">
        <w:rPr>
          <w:sz w:val="24"/>
          <w:szCs w:val="24"/>
        </w:rPr>
        <w:t>4. Kesimpulan</w:t>
      </w:r>
    </w:p>
    <w:p w14:paraId="1FED2BF5" w14:textId="1A5F1870" w:rsidR="009C3591" w:rsidRDefault="00E22176" w:rsidP="00E22176">
      <w:pPr>
        <w:jc w:val="both"/>
      </w:pPr>
      <w:r w:rsidRPr="00E22176">
        <w:t>Kesimpulan hasil penelitan yang dapatdisampaikan berdasarkan analisis dan</w:t>
      </w:r>
      <w:r>
        <w:t xml:space="preserve"> </w:t>
      </w:r>
      <w:r w:rsidRPr="00E22176">
        <w:t>pembahasan</w:t>
      </w:r>
      <w:r>
        <w:t xml:space="preserve"> </w:t>
      </w:r>
      <w:r w:rsidRPr="00E22176">
        <w:t>yang telah dilakukan adalah</w:t>
      </w:r>
      <w:r>
        <w:t xml:space="preserve"> </w:t>
      </w:r>
      <w:r w:rsidRPr="00E22176">
        <w:t xml:space="preserve">sebagai </w:t>
      </w:r>
      <w:proofErr w:type="gramStart"/>
      <w:r w:rsidRPr="00E22176">
        <w:t>berikut :</w:t>
      </w:r>
      <w:proofErr w:type="gramEnd"/>
    </w:p>
    <w:p w14:paraId="2B3BEB43" w14:textId="052B92B1" w:rsidR="00E22176" w:rsidRDefault="00E22176" w:rsidP="00E22176">
      <w:pPr>
        <w:pStyle w:val="ListParagraph"/>
        <w:numPr>
          <w:ilvl w:val="0"/>
          <w:numId w:val="19"/>
        </w:numPr>
        <w:jc w:val="both"/>
      </w:pPr>
      <w:r>
        <w:t>Hasil dari analisa perhitungan penurunan segera dan penurunan konsolidasi menunjukkan bahwa nilai penurunan total terbesar terletak pada titik bor 4 dan 6 yaitu 3.722 cm dan 4.364 cm. Sedangkan untuk nilai penurunan segera terletak pada titik bor 4 dengan nilai 1.074 cm dan titik bor 6 adalah 0.845 cm.</w:t>
      </w:r>
    </w:p>
    <w:p w14:paraId="70F19135" w14:textId="4E86CB77" w:rsidR="00E22176" w:rsidRDefault="00984A21" w:rsidP="00E22176">
      <w:pPr>
        <w:pStyle w:val="ListParagraph"/>
        <w:numPr>
          <w:ilvl w:val="0"/>
          <w:numId w:val="19"/>
        </w:numPr>
        <w:jc w:val="both"/>
      </w:pPr>
      <w:r>
        <w:t>Perlu adanya pertimbangan ketika tahap pre konstruksi untuk memilih dimensi timbunan yang sesuai dengan kondisi tanah di lapangan. Apabila kondisi tanh di lapangan sangat lunan dan timbunan yang diberikan cukup besar maka penurunan yang terjadi akan semakin besar.</w:t>
      </w:r>
    </w:p>
    <w:p w14:paraId="23622008" w14:textId="10D510C7" w:rsidR="00984A21" w:rsidRDefault="00984A21" w:rsidP="00E22176">
      <w:pPr>
        <w:pStyle w:val="ListParagraph"/>
        <w:numPr>
          <w:ilvl w:val="0"/>
          <w:numId w:val="19"/>
        </w:numPr>
        <w:jc w:val="both"/>
      </w:pPr>
      <w:r>
        <w:t xml:space="preserve">Penentuan besarnya luasan timbunan akan sangat berpengaruh terhadap proses disipasi air pori terutama ketika wilayah tersut akan dilakukan perbaikan tanah dengan menggunakan PVD ata </w:t>
      </w:r>
      <w:r>
        <w:rPr>
          <w:i/>
          <w:iCs/>
        </w:rPr>
        <w:t>vacuum PVD</w:t>
      </w:r>
      <w:r>
        <w:t xml:space="preserve"> untuk proses mempercepat penurunan.</w:t>
      </w:r>
    </w:p>
    <w:p w14:paraId="58601491" w14:textId="77777777" w:rsidR="00E22176" w:rsidRDefault="00E22176" w:rsidP="00E22176">
      <w:pPr>
        <w:jc w:val="both"/>
      </w:pPr>
    </w:p>
    <w:p w14:paraId="59F28E0F" w14:textId="77777777" w:rsidR="00E22176" w:rsidRPr="009C3591" w:rsidRDefault="00E22176" w:rsidP="009C3591"/>
    <w:p w14:paraId="68BC1D7C" w14:textId="77777777" w:rsidR="00A761AD" w:rsidRPr="00AB349A" w:rsidRDefault="00A761AD" w:rsidP="00AB349A">
      <w:pPr>
        <w:pStyle w:val="Heading1"/>
      </w:pPr>
      <w:r w:rsidRPr="00AB349A">
        <w:t>Referensi</w:t>
      </w:r>
    </w:p>
    <w:p w14:paraId="284928A4" w14:textId="0297C314" w:rsidR="009C3591" w:rsidRPr="001C6DC9" w:rsidRDefault="001C6DC9" w:rsidP="00D04835">
      <w:pPr>
        <w:pStyle w:val="Reference"/>
        <w:rPr>
          <w:color w:val="000000"/>
          <w:szCs w:val="22"/>
        </w:rPr>
      </w:pPr>
      <w:r>
        <w:rPr>
          <w:color w:val="000000"/>
          <w:szCs w:val="22"/>
        </w:rPr>
        <w:t xml:space="preserve">  </w:t>
      </w:r>
      <w:r>
        <w:rPr>
          <w:iCs/>
          <w:sz w:val="24"/>
          <w:szCs w:val="24"/>
        </w:rPr>
        <w:t xml:space="preserve">Asaoka, A., (1978). </w:t>
      </w:r>
      <w:r>
        <w:rPr>
          <w:i/>
          <w:iCs/>
          <w:sz w:val="24"/>
          <w:szCs w:val="24"/>
        </w:rPr>
        <w:t>Observational Procedure of Settlement Prediction.</w:t>
      </w:r>
      <w:r>
        <w:rPr>
          <w:iCs/>
          <w:sz w:val="24"/>
          <w:szCs w:val="24"/>
        </w:rPr>
        <w:t xml:space="preserve"> </w:t>
      </w:r>
      <w:r>
        <w:rPr>
          <w:i/>
          <w:iCs/>
          <w:sz w:val="24"/>
          <w:szCs w:val="24"/>
        </w:rPr>
        <w:t xml:space="preserve">Soils and </w:t>
      </w:r>
      <w:proofErr w:type="gramStart"/>
      <w:r>
        <w:rPr>
          <w:i/>
          <w:iCs/>
          <w:sz w:val="24"/>
          <w:szCs w:val="24"/>
        </w:rPr>
        <w:t>Found</w:t>
      </w:r>
      <w:proofErr w:type="gramEnd"/>
      <w:r>
        <w:rPr>
          <w:i/>
          <w:iCs/>
          <w:sz w:val="24"/>
          <w:szCs w:val="24"/>
        </w:rPr>
        <w:t xml:space="preserve">., </w:t>
      </w:r>
      <w:r w:rsidRPr="00BD2BC5">
        <w:rPr>
          <w:iCs/>
          <w:sz w:val="24"/>
          <w:szCs w:val="24"/>
        </w:rPr>
        <w:t>18(4),87-101</w:t>
      </w:r>
      <w:r>
        <w:rPr>
          <w:iCs/>
          <w:sz w:val="24"/>
          <w:szCs w:val="24"/>
        </w:rPr>
        <w:t>.</w:t>
      </w:r>
    </w:p>
    <w:p w14:paraId="5684A2E5" w14:textId="25EE1FB5" w:rsidR="001C6DC9" w:rsidRPr="001C6DC9" w:rsidRDefault="001C6DC9" w:rsidP="00D04835">
      <w:pPr>
        <w:pStyle w:val="Reference"/>
        <w:rPr>
          <w:color w:val="000000"/>
          <w:szCs w:val="22"/>
        </w:rPr>
      </w:pPr>
      <w:r>
        <w:rPr>
          <w:iCs/>
          <w:sz w:val="24"/>
          <w:szCs w:val="24"/>
        </w:rPr>
        <w:t xml:space="preserve">Craig, R.F., (1991) Mekanika Tanah. </w:t>
      </w:r>
      <w:proofErr w:type="gramStart"/>
      <w:r>
        <w:rPr>
          <w:iCs/>
          <w:sz w:val="24"/>
          <w:szCs w:val="24"/>
        </w:rPr>
        <w:t>Jakarta :</w:t>
      </w:r>
      <w:proofErr w:type="gramEnd"/>
      <w:r>
        <w:rPr>
          <w:iCs/>
          <w:sz w:val="24"/>
          <w:szCs w:val="24"/>
        </w:rPr>
        <w:t xml:space="preserve"> Penerbit Erlangga</w:t>
      </w:r>
      <w:r>
        <w:rPr>
          <w:iCs/>
          <w:sz w:val="24"/>
          <w:szCs w:val="24"/>
        </w:rPr>
        <w:t>.</w:t>
      </w:r>
    </w:p>
    <w:p w14:paraId="1AA4057C" w14:textId="2845EDCE" w:rsidR="001C6DC9" w:rsidRPr="001C6DC9" w:rsidRDefault="001C6DC9" w:rsidP="00D04835">
      <w:pPr>
        <w:pStyle w:val="Reference"/>
        <w:rPr>
          <w:color w:val="000000"/>
          <w:szCs w:val="22"/>
        </w:rPr>
      </w:pPr>
      <w:r>
        <w:rPr>
          <w:iCs/>
          <w:sz w:val="24"/>
          <w:szCs w:val="24"/>
        </w:rPr>
        <w:t xml:space="preserve">Geo Sarana Guna., (2010). Konsep Laporan Akhir </w:t>
      </w:r>
      <w:proofErr w:type="gramStart"/>
      <w:r>
        <w:rPr>
          <w:iCs/>
          <w:sz w:val="24"/>
          <w:szCs w:val="24"/>
        </w:rPr>
        <w:t>“ Pekerjaan</w:t>
      </w:r>
      <w:proofErr w:type="gramEnd"/>
      <w:r>
        <w:rPr>
          <w:iCs/>
          <w:sz w:val="24"/>
          <w:szCs w:val="24"/>
        </w:rPr>
        <w:t xml:space="preserve"> studi Penyelidikan Tanah Sisi Udara Bandara Udara Ahmad Yani Semarang Tahun 2011.</w:t>
      </w:r>
    </w:p>
    <w:p w14:paraId="1C2BBCCB" w14:textId="20C58155" w:rsidR="001C6DC9" w:rsidRPr="001C6DC9" w:rsidRDefault="001C6DC9" w:rsidP="00D04835">
      <w:pPr>
        <w:pStyle w:val="Reference"/>
        <w:rPr>
          <w:color w:val="000000"/>
          <w:szCs w:val="22"/>
        </w:rPr>
      </w:pPr>
      <w:r>
        <w:rPr>
          <w:iCs/>
          <w:sz w:val="24"/>
          <w:szCs w:val="24"/>
        </w:rPr>
        <w:t xml:space="preserve">Janbu, N. Bjerrum, L., and Kjaernsli, B., (1956). </w:t>
      </w:r>
      <w:r>
        <w:rPr>
          <w:i/>
          <w:iCs/>
          <w:sz w:val="24"/>
          <w:szCs w:val="24"/>
        </w:rPr>
        <w:t xml:space="preserve">Veiledning ved Losning av FFundamentering Soppgaver, </w:t>
      </w:r>
      <w:r>
        <w:rPr>
          <w:iCs/>
          <w:sz w:val="24"/>
          <w:szCs w:val="24"/>
        </w:rPr>
        <w:t>Publ.16. Norwegian Geotechnical Institute, Oslo, pp.30-32.</w:t>
      </w:r>
    </w:p>
    <w:p w14:paraId="11B7CE2F" w14:textId="578B10B5" w:rsidR="001C6DC9" w:rsidRPr="001C6DC9" w:rsidRDefault="001C6DC9" w:rsidP="00D04835">
      <w:pPr>
        <w:pStyle w:val="Reference"/>
        <w:rPr>
          <w:color w:val="000000"/>
          <w:szCs w:val="22"/>
        </w:rPr>
      </w:pPr>
      <w:r>
        <w:rPr>
          <w:iCs/>
          <w:sz w:val="24"/>
          <w:szCs w:val="24"/>
        </w:rPr>
        <w:t xml:space="preserve">Osterberg, J.O., (1957). </w:t>
      </w:r>
      <w:r>
        <w:rPr>
          <w:i/>
          <w:iCs/>
          <w:sz w:val="24"/>
          <w:szCs w:val="24"/>
        </w:rPr>
        <w:t>Influence values for vertical stresses in semi – infinite mass due to embankment loading, Proceeding of the 4</w:t>
      </w:r>
      <w:r w:rsidRPr="00417E2A">
        <w:rPr>
          <w:i/>
          <w:iCs/>
          <w:sz w:val="24"/>
          <w:szCs w:val="24"/>
          <w:vertAlign w:val="superscript"/>
        </w:rPr>
        <w:t>th</w:t>
      </w:r>
      <w:r>
        <w:rPr>
          <w:i/>
          <w:iCs/>
          <w:sz w:val="24"/>
          <w:szCs w:val="24"/>
        </w:rPr>
        <w:t xml:space="preserve"> International Conference on Soil Mechanics and Foundation Engineering, London, Vol. </w:t>
      </w:r>
      <w:proofErr w:type="gramStart"/>
      <w:r>
        <w:rPr>
          <w:i/>
          <w:iCs/>
          <w:sz w:val="24"/>
          <w:szCs w:val="24"/>
        </w:rPr>
        <w:t>1,p.</w:t>
      </w:r>
      <w:proofErr w:type="gramEnd"/>
      <w:r>
        <w:rPr>
          <w:i/>
          <w:iCs/>
          <w:sz w:val="24"/>
          <w:szCs w:val="24"/>
        </w:rPr>
        <w:t>393.</w:t>
      </w:r>
    </w:p>
    <w:p w14:paraId="0E82B5C9" w14:textId="766AD1CD" w:rsidR="001C6DC9" w:rsidRPr="00740E8D" w:rsidRDefault="001C6DC9" w:rsidP="00D04835">
      <w:pPr>
        <w:pStyle w:val="Reference"/>
        <w:rPr>
          <w:color w:val="000000"/>
          <w:szCs w:val="22"/>
        </w:rPr>
      </w:pPr>
      <w:r>
        <w:rPr>
          <w:iCs/>
          <w:sz w:val="24"/>
          <w:szCs w:val="24"/>
        </w:rPr>
        <w:t xml:space="preserve">Terzaghi, K., (1943). </w:t>
      </w:r>
      <w:r>
        <w:rPr>
          <w:i/>
          <w:iCs/>
          <w:sz w:val="24"/>
          <w:szCs w:val="24"/>
        </w:rPr>
        <w:t>Theoritical Soil Mechanics</w:t>
      </w:r>
      <w:r>
        <w:rPr>
          <w:iCs/>
          <w:sz w:val="24"/>
          <w:szCs w:val="24"/>
        </w:rPr>
        <w:t xml:space="preserve">. New </w:t>
      </w:r>
      <w:proofErr w:type="gramStart"/>
      <w:r>
        <w:rPr>
          <w:iCs/>
          <w:sz w:val="24"/>
          <w:szCs w:val="24"/>
        </w:rPr>
        <w:t>York :</w:t>
      </w:r>
      <w:proofErr w:type="gramEnd"/>
      <w:r>
        <w:rPr>
          <w:iCs/>
          <w:sz w:val="24"/>
          <w:szCs w:val="24"/>
        </w:rPr>
        <w:t xml:space="preserve"> John Wiley &amp; Sons, inc.</w:t>
      </w:r>
    </w:p>
    <w:p w14:paraId="6728E558" w14:textId="67232323" w:rsidR="00740E8D" w:rsidRDefault="00E22176" w:rsidP="00D04835">
      <w:pPr>
        <w:pStyle w:val="Reference"/>
        <w:rPr>
          <w:color w:val="000000"/>
          <w:szCs w:val="22"/>
        </w:rPr>
      </w:pPr>
      <w:r w:rsidRPr="00E22176">
        <w:rPr>
          <w:color w:val="000000"/>
          <w:szCs w:val="22"/>
        </w:rPr>
        <w:t xml:space="preserve">Gaudin, Christophe &amp; Fu, Dengfeng &amp; Cassidy, Mark &amp; Tian, </w:t>
      </w:r>
      <w:proofErr w:type="gramStart"/>
      <w:r w:rsidRPr="00E22176">
        <w:rPr>
          <w:color w:val="000000"/>
          <w:szCs w:val="22"/>
        </w:rPr>
        <w:t>C..</w:t>
      </w:r>
      <w:proofErr w:type="gramEnd"/>
      <w:r w:rsidRPr="00E22176">
        <w:rPr>
          <w:color w:val="000000"/>
          <w:szCs w:val="22"/>
        </w:rPr>
        <w:t xml:space="preserve"> (2015). Effects of preloading with consolidation on undrained bearing capacity of skirted circular footings. Géotechnique. 65. 231-246. 10.1680/geot.</w:t>
      </w:r>
      <w:proofErr w:type="gramStart"/>
      <w:r w:rsidRPr="00E22176">
        <w:rPr>
          <w:color w:val="000000"/>
          <w:szCs w:val="22"/>
        </w:rPr>
        <w:t>14.P.</w:t>
      </w:r>
      <w:proofErr w:type="gramEnd"/>
      <w:r w:rsidRPr="00E22176">
        <w:rPr>
          <w:color w:val="000000"/>
          <w:szCs w:val="22"/>
        </w:rPr>
        <w:t>2120.</w:t>
      </w:r>
    </w:p>
    <w:p w14:paraId="2E412C3E" w14:textId="1D825B50" w:rsidR="00E22176" w:rsidRDefault="00E22176" w:rsidP="00D04835">
      <w:pPr>
        <w:pStyle w:val="Reference"/>
        <w:rPr>
          <w:color w:val="000000"/>
          <w:szCs w:val="22"/>
        </w:rPr>
      </w:pPr>
      <w:r>
        <w:rPr>
          <w:color w:val="000000"/>
          <w:szCs w:val="22"/>
        </w:rPr>
        <w:t xml:space="preserve">Binbin, XU., (2018). </w:t>
      </w:r>
      <w:r w:rsidRPr="00E22176">
        <w:rPr>
          <w:color w:val="000000"/>
          <w:szCs w:val="22"/>
        </w:rPr>
        <w:t>Influence of Surcharge Preloading Improvement on Surrounding Environment Based on Plaxis 3D</w:t>
      </w:r>
      <w:r>
        <w:rPr>
          <w:color w:val="000000"/>
          <w:szCs w:val="22"/>
        </w:rPr>
        <w:t xml:space="preserve">. </w:t>
      </w:r>
      <w:r w:rsidRPr="00E22176">
        <w:rPr>
          <w:color w:val="000000"/>
          <w:szCs w:val="22"/>
        </w:rPr>
        <w:t>1st International Global on Renewable Energy and Development (IGRED 2017)</w:t>
      </w:r>
    </w:p>
    <w:p w14:paraId="7A769525" w14:textId="574AE0C8" w:rsidR="00E22176" w:rsidRDefault="00E22176" w:rsidP="00D04835">
      <w:pPr>
        <w:pStyle w:val="Reference"/>
        <w:rPr>
          <w:color w:val="000000"/>
          <w:szCs w:val="22"/>
        </w:rPr>
      </w:pPr>
      <w:r w:rsidRPr="00E22176">
        <w:rPr>
          <w:color w:val="000000"/>
          <w:szCs w:val="22"/>
        </w:rPr>
        <w:t xml:space="preserve">Purba, B., Roesyanto, R., Raphita, G. </w:t>
      </w:r>
      <w:proofErr w:type="gramStart"/>
      <w:r w:rsidRPr="00E22176">
        <w:rPr>
          <w:color w:val="000000"/>
          <w:szCs w:val="22"/>
        </w:rPr>
        <w:t>C. .</w:t>
      </w:r>
      <w:proofErr w:type="gramEnd"/>
      <w:r w:rsidRPr="00E22176">
        <w:rPr>
          <w:color w:val="000000"/>
          <w:szCs w:val="22"/>
        </w:rPr>
        <w:t xml:space="preserve">, &amp; Surbakti, . </w:t>
      </w:r>
      <w:proofErr w:type="gramStart"/>
      <w:r w:rsidRPr="00E22176">
        <w:rPr>
          <w:color w:val="000000"/>
          <w:szCs w:val="22"/>
        </w:rPr>
        <w:t>R. .</w:t>
      </w:r>
      <w:proofErr w:type="gramEnd"/>
      <w:r w:rsidRPr="00E22176">
        <w:rPr>
          <w:color w:val="000000"/>
          <w:szCs w:val="22"/>
        </w:rPr>
        <w:t xml:space="preserve"> (2022). Analisis Konsolidasi dengan Metode Preloading dikombinasikan dengan PVD berdasarkan Perhitungan Analitis dan Plaxis 2d. </w:t>
      </w:r>
      <w:r w:rsidRPr="00E22176">
        <w:rPr>
          <w:i/>
          <w:iCs/>
          <w:color w:val="000000"/>
          <w:szCs w:val="22"/>
        </w:rPr>
        <w:t>Jurnal Syntax Admiration</w:t>
      </w:r>
      <w:r w:rsidRPr="00E22176">
        <w:rPr>
          <w:color w:val="000000"/>
          <w:szCs w:val="22"/>
        </w:rPr>
        <w:t xml:space="preserve">, </w:t>
      </w:r>
      <w:r w:rsidRPr="00E22176">
        <w:rPr>
          <w:i/>
          <w:iCs/>
          <w:color w:val="000000"/>
          <w:szCs w:val="22"/>
        </w:rPr>
        <w:t>3</w:t>
      </w:r>
      <w:r w:rsidRPr="00E22176">
        <w:rPr>
          <w:color w:val="000000"/>
          <w:szCs w:val="22"/>
        </w:rPr>
        <w:t xml:space="preserve">(12), 1569-1585. </w:t>
      </w:r>
    </w:p>
    <w:p w14:paraId="0503A5FC" w14:textId="77777777" w:rsidR="00E22176" w:rsidRPr="005369E9" w:rsidRDefault="00E22176" w:rsidP="00D04835">
      <w:pPr>
        <w:pStyle w:val="Reference"/>
        <w:rPr>
          <w:color w:val="000000"/>
          <w:szCs w:val="22"/>
        </w:rPr>
      </w:pPr>
    </w:p>
    <w:sectPr w:rsidR="00E22176" w:rsidRPr="005369E9" w:rsidSect="00183813">
      <w:headerReference w:type="even" r:id="rId20"/>
      <w:headerReference w:type="default" r:id="rId21"/>
      <w:footerReference w:type="even" r:id="rId22"/>
      <w:footerReference w:type="default" r:id="rId23"/>
      <w:pgSz w:w="11907" w:h="16839" w:code="9"/>
      <w:pgMar w:top="1418" w:right="1418" w:bottom="1418" w:left="1418" w:header="73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714B" w14:textId="77777777" w:rsidR="000516B5" w:rsidRDefault="000516B5" w:rsidP="007329B4">
      <w:r>
        <w:separator/>
      </w:r>
    </w:p>
  </w:endnote>
  <w:endnote w:type="continuationSeparator" w:id="0">
    <w:p w14:paraId="03129D7E" w14:textId="77777777" w:rsidR="000516B5" w:rsidRDefault="000516B5" w:rsidP="00732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talic">
    <w:charset w:val="00"/>
    <w:family w:val="auto"/>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796"/>
      <w:gridCol w:w="8052"/>
    </w:tblGrid>
    <w:tr w:rsidR="0062310B" w:rsidRPr="00A001FC" w14:paraId="2EA72D72" w14:textId="77777777" w:rsidTr="003517BF">
      <w:tc>
        <w:tcPr>
          <w:tcW w:w="450" w:type="pct"/>
          <w:tcBorders>
            <w:top w:val="single" w:sz="4" w:space="0" w:color="943634"/>
          </w:tcBorders>
          <w:shd w:val="clear" w:color="auto" w:fill="943634"/>
        </w:tcPr>
        <w:p w14:paraId="544CA7DD" w14:textId="002FAEDB" w:rsidR="0062310B" w:rsidRPr="007F0E78" w:rsidRDefault="001121EC" w:rsidP="003517BF">
          <w:pPr>
            <w:rPr>
              <w:b/>
              <w:color w:val="FFFFFF"/>
              <w:sz w:val="16"/>
              <w:szCs w:val="16"/>
            </w:rPr>
          </w:pPr>
          <w:r w:rsidRPr="007F0E78">
            <w:rPr>
              <w:color w:val="FFFFFF"/>
              <w:sz w:val="16"/>
            </w:rPr>
            <w:t xml:space="preserve"> </w:t>
          </w:r>
          <w:r w:rsidR="00684554" w:rsidRPr="007F0E78">
            <w:rPr>
              <w:sz w:val="16"/>
              <w:szCs w:val="16"/>
            </w:rPr>
            <w:fldChar w:fldCharType="begin"/>
          </w:r>
          <w:r w:rsidR="0062310B" w:rsidRPr="007F0E78">
            <w:rPr>
              <w:sz w:val="16"/>
              <w:szCs w:val="16"/>
            </w:rPr>
            <w:instrText xml:space="preserve"> PAGE   \* MERGEFORMAT </w:instrText>
          </w:r>
          <w:r w:rsidR="00684554" w:rsidRPr="007F0E78">
            <w:rPr>
              <w:sz w:val="16"/>
              <w:szCs w:val="16"/>
            </w:rPr>
            <w:fldChar w:fldCharType="separate"/>
          </w:r>
          <w:r w:rsidR="00D532DB" w:rsidRPr="00D532DB">
            <w:rPr>
              <w:noProof/>
              <w:color w:val="FFFFFF"/>
              <w:sz w:val="16"/>
              <w:szCs w:val="16"/>
            </w:rPr>
            <w:t>4</w:t>
          </w:r>
          <w:r w:rsidR="00684554" w:rsidRPr="007F0E78">
            <w:rPr>
              <w:sz w:val="16"/>
              <w:szCs w:val="16"/>
            </w:rPr>
            <w:fldChar w:fldCharType="end"/>
          </w:r>
        </w:p>
      </w:tc>
      <w:tc>
        <w:tcPr>
          <w:tcW w:w="4550" w:type="pct"/>
          <w:tcBorders>
            <w:top w:val="single" w:sz="4" w:space="0" w:color="auto"/>
          </w:tcBorders>
        </w:tcPr>
        <w:p w14:paraId="1BD0A719" w14:textId="77777777" w:rsidR="0062310B" w:rsidRPr="007F0E78" w:rsidRDefault="0062310B" w:rsidP="003517BF">
          <w:pPr>
            <w:rPr>
              <w:b/>
              <w:sz w:val="16"/>
              <w:szCs w:val="16"/>
            </w:rPr>
          </w:pPr>
        </w:p>
      </w:tc>
    </w:tr>
  </w:tbl>
  <w:p w14:paraId="5E872D34" w14:textId="77777777" w:rsidR="0062310B" w:rsidRDefault="0062310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8052"/>
      <w:gridCol w:w="796"/>
    </w:tblGrid>
    <w:tr w:rsidR="0062310B" w:rsidRPr="009F15EB" w14:paraId="22A8D590" w14:textId="77777777" w:rsidTr="003517BF">
      <w:tc>
        <w:tcPr>
          <w:tcW w:w="4550" w:type="pct"/>
          <w:tcBorders>
            <w:top w:val="single" w:sz="4" w:space="0" w:color="000000"/>
          </w:tcBorders>
        </w:tcPr>
        <w:p w14:paraId="1A97F262" w14:textId="77777777" w:rsidR="0062310B" w:rsidRPr="00E435C5" w:rsidRDefault="0062310B" w:rsidP="00E435C5">
          <w:pPr>
            <w:jc w:val="right"/>
            <w:rPr>
              <w:b/>
              <w:sz w:val="16"/>
              <w:lang w:val="id-ID"/>
            </w:rPr>
          </w:pPr>
        </w:p>
      </w:tc>
      <w:tc>
        <w:tcPr>
          <w:tcW w:w="450" w:type="pct"/>
          <w:tcBorders>
            <w:top w:val="single" w:sz="4" w:space="0" w:color="C0504D"/>
          </w:tcBorders>
          <w:shd w:val="clear" w:color="auto" w:fill="943634"/>
        </w:tcPr>
        <w:p w14:paraId="523A53AC" w14:textId="226B67EE" w:rsidR="0062310B" w:rsidRPr="007F0E78" w:rsidRDefault="001121EC" w:rsidP="001121EC">
          <w:pPr>
            <w:jc w:val="right"/>
            <w:rPr>
              <w:color w:val="FFFFFF"/>
              <w:sz w:val="16"/>
            </w:rPr>
          </w:pPr>
          <w:r w:rsidRPr="007F0E78">
            <w:rPr>
              <w:color w:val="FFFFFF"/>
              <w:sz w:val="16"/>
            </w:rPr>
            <w:t xml:space="preserve"> </w:t>
          </w:r>
          <w:r w:rsidR="00684554" w:rsidRPr="007F0E78">
            <w:rPr>
              <w:sz w:val="16"/>
            </w:rPr>
            <w:fldChar w:fldCharType="begin"/>
          </w:r>
          <w:r w:rsidR="0062310B" w:rsidRPr="007F0E78">
            <w:rPr>
              <w:sz w:val="16"/>
            </w:rPr>
            <w:instrText xml:space="preserve"> PAGE   \* MERGEFORMAT </w:instrText>
          </w:r>
          <w:r w:rsidR="00684554" w:rsidRPr="007F0E78">
            <w:rPr>
              <w:sz w:val="16"/>
            </w:rPr>
            <w:fldChar w:fldCharType="separate"/>
          </w:r>
          <w:r w:rsidR="00D532DB" w:rsidRPr="00D532DB">
            <w:rPr>
              <w:noProof/>
              <w:color w:val="FFFFFF"/>
              <w:sz w:val="16"/>
            </w:rPr>
            <w:t>3</w:t>
          </w:r>
          <w:r w:rsidR="00684554" w:rsidRPr="007F0E78">
            <w:rPr>
              <w:sz w:val="16"/>
            </w:rPr>
            <w:fldChar w:fldCharType="end"/>
          </w:r>
        </w:p>
      </w:tc>
    </w:tr>
  </w:tbl>
  <w:p w14:paraId="4215B441" w14:textId="77777777" w:rsidR="00B83E83" w:rsidRPr="006E2DE7" w:rsidRDefault="00B83E83" w:rsidP="0051077B">
    <w:pPr>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B6CAB" w14:textId="77777777" w:rsidR="000516B5" w:rsidRDefault="000516B5" w:rsidP="007329B4">
      <w:r>
        <w:separator/>
      </w:r>
    </w:p>
  </w:footnote>
  <w:footnote w:type="continuationSeparator" w:id="0">
    <w:p w14:paraId="3FD27536" w14:textId="77777777" w:rsidR="000516B5" w:rsidRDefault="000516B5" w:rsidP="00732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4A0" w:firstRow="1" w:lastRow="0" w:firstColumn="1" w:lastColumn="0" w:noHBand="0" w:noVBand="1"/>
    </w:tblPr>
    <w:tblGrid>
      <w:gridCol w:w="8963"/>
    </w:tblGrid>
    <w:tr w:rsidR="0062310B" w:rsidRPr="007329B4" w14:paraId="6170C0F5" w14:textId="77777777" w:rsidTr="003517BF">
      <w:tc>
        <w:tcPr>
          <w:tcW w:w="9072" w:type="dxa"/>
          <w:shd w:val="clear" w:color="auto" w:fill="auto"/>
        </w:tcPr>
        <w:p w14:paraId="3E02DDE7" w14:textId="54F026DA" w:rsidR="0062310B" w:rsidRPr="000C668C" w:rsidRDefault="0062310B" w:rsidP="003517BF">
          <w:pPr>
            <w:spacing w:line="276" w:lineRule="auto"/>
            <w:rPr>
              <w:sz w:val="16"/>
              <w:szCs w:val="16"/>
            </w:rPr>
          </w:pPr>
          <w:r>
            <w:rPr>
              <w:b/>
              <w:sz w:val="16"/>
              <w:szCs w:val="16"/>
              <w:lang w:val="id-ID"/>
            </w:rPr>
            <w:t xml:space="preserve">Seminar </w:t>
          </w:r>
          <w:r w:rsidR="00B4265D">
            <w:rPr>
              <w:b/>
              <w:sz w:val="16"/>
              <w:szCs w:val="16"/>
            </w:rPr>
            <w:t>Keinsinyuran</w:t>
          </w:r>
          <w:r w:rsidR="00D532DB">
            <w:rPr>
              <w:b/>
              <w:sz w:val="16"/>
              <w:szCs w:val="16"/>
            </w:rPr>
            <w:t xml:space="preserve"> 2024</w:t>
          </w:r>
        </w:p>
        <w:p w14:paraId="0F07BB71" w14:textId="77777777" w:rsidR="00D90F6F" w:rsidRPr="00D90F6F" w:rsidRDefault="00D90F6F" w:rsidP="00D90F6F">
          <w:pPr>
            <w:tabs>
              <w:tab w:val="left" w:pos="1077"/>
            </w:tabs>
            <w:spacing w:line="276" w:lineRule="auto"/>
            <w:rPr>
              <w:sz w:val="16"/>
              <w:szCs w:val="16"/>
            </w:rPr>
          </w:pPr>
          <w:r>
            <w:rPr>
              <w:sz w:val="16"/>
              <w:szCs w:val="16"/>
            </w:rPr>
            <w:t xml:space="preserve">ISSN (Cetak) </w:t>
          </w:r>
          <w:r w:rsidR="000D58D9" w:rsidRPr="0088787B">
            <w:rPr>
              <w:color w:val="212529"/>
              <w:sz w:val="16"/>
              <w:szCs w:val="16"/>
            </w:rPr>
            <w:t>2798-0405</w:t>
          </w:r>
        </w:p>
        <w:p w14:paraId="36AE8D55" w14:textId="77777777" w:rsidR="0062310B" w:rsidRPr="007329B4" w:rsidRDefault="00D90F6F" w:rsidP="00B4265D">
          <w:pPr>
            <w:tabs>
              <w:tab w:val="left" w:pos="1077"/>
            </w:tabs>
            <w:spacing w:line="276" w:lineRule="auto"/>
            <w:rPr>
              <w:sz w:val="16"/>
              <w:szCs w:val="16"/>
            </w:rPr>
          </w:pPr>
          <w:r>
            <w:rPr>
              <w:sz w:val="16"/>
              <w:szCs w:val="16"/>
            </w:rPr>
            <w:t xml:space="preserve">eISSN (Online) </w:t>
          </w:r>
          <w:r w:rsidR="000D58D9" w:rsidRPr="0088787B">
            <w:rPr>
              <w:color w:val="212529"/>
              <w:sz w:val="16"/>
              <w:szCs w:val="16"/>
            </w:rPr>
            <w:t>2797-1775</w:t>
          </w:r>
        </w:p>
      </w:tc>
    </w:tr>
  </w:tbl>
  <w:p w14:paraId="3DA750FE" w14:textId="77777777" w:rsidR="0062310B" w:rsidRPr="0025484F" w:rsidRDefault="0062310B" w:rsidP="0062310B">
    <w:pP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4" w:space="0" w:color="auto"/>
      </w:tblBorders>
      <w:tblLook w:val="04A0" w:firstRow="1" w:lastRow="0" w:firstColumn="1" w:lastColumn="0" w:noHBand="0" w:noVBand="1"/>
    </w:tblPr>
    <w:tblGrid>
      <w:gridCol w:w="8963"/>
    </w:tblGrid>
    <w:tr w:rsidR="0062310B" w:rsidRPr="007329B4" w14:paraId="2C3CF2CA" w14:textId="77777777" w:rsidTr="003517BF">
      <w:tc>
        <w:tcPr>
          <w:tcW w:w="9072" w:type="dxa"/>
          <w:shd w:val="clear" w:color="auto" w:fill="auto"/>
        </w:tcPr>
        <w:p w14:paraId="2A975240" w14:textId="3C0F4A9F" w:rsidR="0062310B" w:rsidRPr="000D0133" w:rsidRDefault="0062310B" w:rsidP="00D532DB">
          <w:pPr>
            <w:spacing w:line="276" w:lineRule="auto"/>
            <w:jc w:val="right"/>
            <w:rPr>
              <w:sz w:val="16"/>
              <w:szCs w:val="16"/>
            </w:rPr>
          </w:pPr>
          <w:r>
            <w:rPr>
              <w:b/>
              <w:sz w:val="16"/>
              <w:szCs w:val="16"/>
              <w:lang w:val="id-ID"/>
            </w:rPr>
            <w:t xml:space="preserve">Seminar </w:t>
          </w:r>
          <w:r w:rsidR="00B4265D">
            <w:rPr>
              <w:b/>
              <w:sz w:val="16"/>
              <w:szCs w:val="16"/>
            </w:rPr>
            <w:t xml:space="preserve">Keinsinyuran </w:t>
          </w:r>
          <w:r w:rsidR="000D0133">
            <w:rPr>
              <w:b/>
              <w:sz w:val="16"/>
              <w:szCs w:val="16"/>
              <w:lang w:val="id-ID"/>
            </w:rPr>
            <w:t>202</w:t>
          </w:r>
          <w:r w:rsidR="00D532DB">
            <w:rPr>
              <w:b/>
              <w:sz w:val="16"/>
              <w:szCs w:val="16"/>
            </w:rPr>
            <w:t>4</w:t>
          </w:r>
        </w:p>
        <w:p w14:paraId="0A3B303A" w14:textId="77777777" w:rsidR="00971C7A" w:rsidRPr="00D90F6F" w:rsidRDefault="00971C7A" w:rsidP="00971C7A">
          <w:pPr>
            <w:tabs>
              <w:tab w:val="left" w:pos="1077"/>
            </w:tabs>
            <w:spacing w:line="276" w:lineRule="auto"/>
            <w:jc w:val="right"/>
            <w:rPr>
              <w:sz w:val="16"/>
              <w:szCs w:val="16"/>
            </w:rPr>
          </w:pPr>
          <w:r>
            <w:rPr>
              <w:sz w:val="16"/>
              <w:szCs w:val="16"/>
            </w:rPr>
            <w:t xml:space="preserve">ISSN (Cetak) </w:t>
          </w:r>
          <w:r w:rsidR="0088787B" w:rsidRPr="0088787B">
            <w:rPr>
              <w:color w:val="212529"/>
              <w:sz w:val="16"/>
              <w:szCs w:val="16"/>
            </w:rPr>
            <w:t>2798-0405</w:t>
          </w:r>
        </w:p>
        <w:p w14:paraId="1BB5E5C8" w14:textId="77777777" w:rsidR="00D90F6F" w:rsidRPr="007329B4" w:rsidRDefault="00971C7A" w:rsidP="00B4265D">
          <w:pPr>
            <w:spacing w:line="276" w:lineRule="auto"/>
            <w:jc w:val="right"/>
            <w:rPr>
              <w:sz w:val="16"/>
              <w:szCs w:val="16"/>
            </w:rPr>
          </w:pPr>
          <w:r>
            <w:rPr>
              <w:sz w:val="16"/>
              <w:szCs w:val="16"/>
            </w:rPr>
            <w:t xml:space="preserve">eISSN (Online) </w:t>
          </w:r>
          <w:r w:rsidR="0088787B" w:rsidRPr="0088787B">
            <w:rPr>
              <w:color w:val="212529"/>
              <w:sz w:val="16"/>
              <w:szCs w:val="16"/>
            </w:rPr>
            <w:t>2797-1775</w:t>
          </w:r>
        </w:p>
      </w:tc>
    </w:tr>
  </w:tbl>
  <w:p w14:paraId="393AEDA6" w14:textId="77777777" w:rsidR="00B83E83" w:rsidRPr="0025484F" w:rsidRDefault="00B83E83" w:rsidP="0062310B">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42019"/>
    <w:multiLevelType w:val="hybridMultilevel"/>
    <w:tmpl w:val="12B88870"/>
    <w:lvl w:ilvl="0" w:tplc="58BEE232">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15:restartNumberingAfterBreak="0">
    <w:nsid w:val="14622152"/>
    <w:multiLevelType w:val="multilevel"/>
    <w:tmpl w:val="F78EC1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7BC4C36"/>
    <w:multiLevelType w:val="hybridMultilevel"/>
    <w:tmpl w:val="75F233F8"/>
    <w:lvl w:ilvl="0" w:tplc="289C591C">
      <w:start w:val="1"/>
      <w:numFmt w:val="decimal"/>
      <w:lvlText w:val="%1."/>
      <w:lvlJc w:val="left"/>
      <w:pPr>
        <w:ind w:left="720" w:hanging="360"/>
      </w:pPr>
      <w:rPr>
        <w:rFonts w:ascii="Times New Roman" w:eastAsia="Times New Roman"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E124D8A"/>
    <w:multiLevelType w:val="hybridMultilevel"/>
    <w:tmpl w:val="8F0EA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039CA"/>
    <w:multiLevelType w:val="hybridMultilevel"/>
    <w:tmpl w:val="993C190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AA17CE3"/>
    <w:multiLevelType w:val="hybridMultilevel"/>
    <w:tmpl w:val="E03E4750"/>
    <w:lvl w:ilvl="0" w:tplc="5DAE70D2">
      <w:start w:val="1"/>
      <w:numFmt w:val="decimal"/>
      <w:pStyle w:val="Reference"/>
      <w:lvlText w:val="[%1]"/>
      <w:lvlJc w:val="center"/>
      <w:pPr>
        <w:ind w:left="720" w:hanging="360"/>
      </w:pPr>
      <w:rPr>
        <w:rFonts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BE4B93"/>
    <w:multiLevelType w:val="hybridMultilevel"/>
    <w:tmpl w:val="065C5F58"/>
    <w:lvl w:ilvl="0" w:tplc="B790AA9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8" w15:restartNumberingAfterBreak="0">
    <w:nsid w:val="47166651"/>
    <w:multiLevelType w:val="hybridMultilevel"/>
    <w:tmpl w:val="9028D9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A544A"/>
    <w:multiLevelType w:val="singleLevel"/>
    <w:tmpl w:val="0F4C1592"/>
    <w:lvl w:ilvl="0">
      <w:start w:val="1"/>
      <w:numFmt w:val="decimal"/>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9332FD2"/>
    <w:multiLevelType w:val="hybridMultilevel"/>
    <w:tmpl w:val="00BC84DE"/>
    <w:lvl w:ilvl="0" w:tplc="08449B02">
      <w:start w:val="1"/>
      <w:numFmt w:val="decimal"/>
      <w:lvlText w:val="(%1)"/>
      <w:lvlJc w:val="left"/>
      <w:pPr>
        <w:ind w:left="3870" w:hanging="360"/>
      </w:pPr>
      <w:rPr>
        <w:rFonts w:hint="default"/>
      </w:rPr>
    </w:lvl>
    <w:lvl w:ilvl="1" w:tplc="38090019" w:tentative="1">
      <w:start w:val="1"/>
      <w:numFmt w:val="lowerLetter"/>
      <w:lvlText w:val="%2."/>
      <w:lvlJc w:val="left"/>
      <w:pPr>
        <w:ind w:left="4590" w:hanging="360"/>
      </w:pPr>
    </w:lvl>
    <w:lvl w:ilvl="2" w:tplc="3809001B" w:tentative="1">
      <w:start w:val="1"/>
      <w:numFmt w:val="lowerRoman"/>
      <w:lvlText w:val="%3."/>
      <w:lvlJc w:val="right"/>
      <w:pPr>
        <w:ind w:left="5310" w:hanging="180"/>
      </w:pPr>
    </w:lvl>
    <w:lvl w:ilvl="3" w:tplc="3809000F" w:tentative="1">
      <w:start w:val="1"/>
      <w:numFmt w:val="decimal"/>
      <w:lvlText w:val="%4."/>
      <w:lvlJc w:val="left"/>
      <w:pPr>
        <w:ind w:left="6030" w:hanging="360"/>
      </w:pPr>
    </w:lvl>
    <w:lvl w:ilvl="4" w:tplc="38090019" w:tentative="1">
      <w:start w:val="1"/>
      <w:numFmt w:val="lowerLetter"/>
      <w:lvlText w:val="%5."/>
      <w:lvlJc w:val="left"/>
      <w:pPr>
        <w:ind w:left="6750" w:hanging="360"/>
      </w:pPr>
    </w:lvl>
    <w:lvl w:ilvl="5" w:tplc="3809001B" w:tentative="1">
      <w:start w:val="1"/>
      <w:numFmt w:val="lowerRoman"/>
      <w:lvlText w:val="%6."/>
      <w:lvlJc w:val="right"/>
      <w:pPr>
        <w:ind w:left="7470" w:hanging="180"/>
      </w:pPr>
    </w:lvl>
    <w:lvl w:ilvl="6" w:tplc="3809000F" w:tentative="1">
      <w:start w:val="1"/>
      <w:numFmt w:val="decimal"/>
      <w:lvlText w:val="%7."/>
      <w:lvlJc w:val="left"/>
      <w:pPr>
        <w:ind w:left="8190" w:hanging="360"/>
      </w:pPr>
    </w:lvl>
    <w:lvl w:ilvl="7" w:tplc="38090019" w:tentative="1">
      <w:start w:val="1"/>
      <w:numFmt w:val="lowerLetter"/>
      <w:lvlText w:val="%8."/>
      <w:lvlJc w:val="left"/>
      <w:pPr>
        <w:ind w:left="8910" w:hanging="360"/>
      </w:pPr>
    </w:lvl>
    <w:lvl w:ilvl="8" w:tplc="3809001B" w:tentative="1">
      <w:start w:val="1"/>
      <w:numFmt w:val="lowerRoman"/>
      <w:lvlText w:val="%9."/>
      <w:lvlJc w:val="right"/>
      <w:pPr>
        <w:ind w:left="9630" w:hanging="180"/>
      </w:pPr>
    </w:lvl>
  </w:abstractNum>
  <w:abstractNum w:abstractNumId="11" w15:restartNumberingAfterBreak="0">
    <w:nsid w:val="5CED335E"/>
    <w:multiLevelType w:val="hybridMultilevel"/>
    <w:tmpl w:val="0BAE8DFC"/>
    <w:lvl w:ilvl="0" w:tplc="756C379C">
      <w:start w:val="1"/>
      <w:numFmt w:val="decimal"/>
      <w:lvlText w:val="[%1] "/>
      <w:lvlJc w:val="left"/>
      <w:pPr>
        <w:tabs>
          <w:tab w:val="num" w:pos="360"/>
        </w:tabs>
        <w:ind w:left="360" w:hanging="360"/>
      </w:pPr>
      <w:rPr>
        <w:rFonts w:ascii="Times New Roman" w:hAnsi="Times New Roman" w:cs="Times New Roman" w:hint="default"/>
        <w:b w:val="0"/>
        <w:i w:val="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18E5CA1"/>
    <w:multiLevelType w:val="multilevel"/>
    <w:tmpl w:val="5A363E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1021B99"/>
    <w:multiLevelType w:val="hybridMultilevel"/>
    <w:tmpl w:val="49524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51461C2"/>
    <w:multiLevelType w:val="hybridMultilevel"/>
    <w:tmpl w:val="C994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D0510F"/>
    <w:multiLevelType w:val="hybridMultilevel"/>
    <w:tmpl w:val="16901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572718"/>
    <w:multiLevelType w:val="hybridMultilevel"/>
    <w:tmpl w:val="0D8E3D76"/>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72046819">
    <w:abstractNumId w:val="3"/>
  </w:num>
  <w:num w:numId="2" w16cid:durableId="1764522895">
    <w:abstractNumId w:val="0"/>
  </w:num>
  <w:num w:numId="3" w16cid:durableId="875043336">
    <w:abstractNumId w:val="7"/>
  </w:num>
  <w:num w:numId="4" w16cid:durableId="1525094752">
    <w:abstractNumId w:val="15"/>
  </w:num>
  <w:num w:numId="5" w16cid:durableId="1255943297">
    <w:abstractNumId w:val="9"/>
  </w:num>
  <w:num w:numId="6" w16cid:durableId="2133284647">
    <w:abstractNumId w:val="11"/>
  </w:num>
  <w:num w:numId="7" w16cid:durableId="219370481">
    <w:abstractNumId w:val="13"/>
  </w:num>
  <w:num w:numId="8" w16cid:durableId="1692141234">
    <w:abstractNumId w:val="8"/>
  </w:num>
  <w:num w:numId="9" w16cid:durableId="247203188">
    <w:abstractNumId w:val="9"/>
  </w:num>
  <w:num w:numId="10" w16cid:durableId="1022628179">
    <w:abstractNumId w:val="5"/>
  </w:num>
  <w:num w:numId="11" w16cid:durableId="194974118">
    <w:abstractNumId w:val="14"/>
  </w:num>
  <w:num w:numId="12" w16cid:durableId="1957103113">
    <w:abstractNumId w:val="6"/>
  </w:num>
  <w:num w:numId="13" w16cid:durableId="515390809">
    <w:abstractNumId w:val="4"/>
  </w:num>
  <w:num w:numId="14" w16cid:durableId="1256666016">
    <w:abstractNumId w:val="2"/>
  </w:num>
  <w:num w:numId="15" w16cid:durableId="734624157">
    <w:abstractNumId w:val="17"/>
  </w:num>
  <w:num w:numId="16" w16cid:durableId="1856385146">
    <w:abstractNumId w:val="1"/>
  </w:num>
  <w:num w:numId="17" w16cid:durableId="536091006">
    <w:abstractNumId w:val="12"/>
  </w:num>
  <w:num w:numId="18" w16cid:durableId="1381780331">
    <w:abstractNumId w:val="10"/>
  </w:num>
  <w:num w:numId="19" w16cid:durableId="9572204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B3B"/>
    <w:rsid w:val="00000156"/>
    <w:rsid w:val="00001769"/>
    <w:rsid w:val="00012F95"/>
    <w:rsid w:val="00014306"/>
    <w:rsid w:val="00014F62"/>
    <w:rsid w:val="000236BB"/>
    <w:rsid w:val="00023D82"/>
    <w:rsid w:val="000241C7"/>
    <w:rsid w:val="00045903"/>
    <w:rsid w:val="000516B5"/>
    <w:rsid w:val="000531DE"/>
    <w:rsid w:val="00056676"/>
    <w:rsid w:val="00056E07"/>
    <w:rsid w:val="00060752"/>
    <w:rsid w:val="000609E0"/>
    <w:rsid w:val="00062AC0"/>
    <w:rsid w:val="00064BAC"/>
    <w:rsid w:val="0006529A"/>
    <w:rsid w:val="000709B6"/>
    <w:rsid w:val="0007389A"/>
    <w:rsid w:val="000758CF"/>
    <w:rsid w:val="00075A30"/>
    <w:rsid w:val="000855F6"/>
    <w:rsid w:val="000879A6"/>
    <w:rsid w:val="0009205F"/>
    <w:rsid w:val="0009210C"/>
    <w:rsid w:val="000939F3"/>
    <w:rsid w:val="000A274D"/>
    <w:rsid w:val="000C4AB7"/>
    <w:rsid w:val="000C4F48"/>
    <w:rsid w:val="000D0133"/>
    <w:rsid w:val="000D58D9"/>
    <w:rsid w:val="000E5141"/>
    <w:rsid w:val="000F0322"/>
    <w:rsid w:val="000F437A"/>
    <w:rsid w:val="000F4912"/>
    <w:rsid w:val="001121EC"/>
    <w:rsid w:val="001137D4"/>
    <w:rsid w:val="001261A5"/>
    <w:rsid w:val="001333B3"/>
    <w:rsid w:val="0013425F"/>
    <w:rsid w:val="001344CF"/>
    <w:rsid w:val="0013483A"/>
    <w:rsid w:val="001363D7"/>
    <w:rsid w:val="00136976"/>
    <w:rsid w:val="00137EE2"/>
    <w:rsid w:val="00150633"/>
    <w:rsid w:val="00166EA1"/>
    <w:rsid w:val="001744EB"/>
    <w:rsid w:val="00183813"/>
    <w:rsid w:val="0018533A"/>
    <w:rsid w:val="001938B1"/>
    <w:rsid w:val="001A517B"/>
    <w:rsid w:val="001A5C6D"/>
    <w:rsid w:val="001B1B39"/>
    <w:rsid w:val="001B4F6A"/>
    <w:rsid w:val="001B7ECF"/>
    <w:rsid w:val="001C011B"/>
    <w:rsid w:val="001C1550"/>
    <w:rsid w:val="001C6DC9"/>
    <w:rsid w:val="001D06A8"/>
    <w:rsid w:val="001E5BEA"/>
    <w:rsid w:val="001E7318"/>
    <w:rsid w:val="002007B9"/>
    <w:rsid w:val="00204EED"/>
    <w:rsid w:val="00205490"/>
    <w:rsid w:val="002056E7"/>
    <w:rsid w:val="00222267"/>
    <w:rsid w:val="00241AE8"/>
    <w:rsid w:val="00243E3C"/>
    <w:rsid w:val="00246C1B"/>
    <w:rsid w:val="0025484F"/>
    <w:rsid w:val="0026290A"/>
    <w:rsid w:val="00264202"/>
    <w:rsid w:val="002678F8"/>
    <w:rsid w:val="00282552"/>
    <w:rsid w:val="002A7E9F"/>
    <w:rsid w:val="002C311D"/>
    <w:rsid w:val="002E5EEE"/>
    <w:rsid w:val="00305B5A"/>
    <w:rsid w:val="00326819"/>
    <w:rsid w:val="00327337"/>
    <w:rsid w:val="00344EEC"/>
    <w:rsid w:val="0034574A"/>
    <w:rsid w:val="003517BF"/>
    <w:rsid w:val="00352436"/>
    <w:rsid w:val="003578C5"/>
    <w:rsid w:val="003612C8"/>
    <w:rsid w:val="003732A6"/>
    <w:rsid w:val="00373873"/>
    <w:rsid w:val="00374E7A"/>
    <w:rsid w:val="00382F83"/>
    <w:rsid w:val="00386C36"/>
    <w:rsid w:val="00390117"/>
    <w:rsid w:val="00394AA8"/>
    <w:rsid w:val="003958D3"/>
    <w:rsid w:val="00395CBC"/>
    <w:rsid w:val="003A1513"/>
    <w:rsid w:val="003A2BE4"/>
    <w:rsid w:val="003A6EF9"/>
    <w:rsid w:val="003C2134"/>
    <w:rsid w:val="003C7560"/>
    <w:rsid w:val="003D2EC6"/>
    <w:rsid w:val="003F26B6"/>
    <w:rsid w:val="00412DCF"/>
    <w:rsid w:val="00424FA8"/>
    <w:rsid w:val="00431C82"/>
    <w:rsid w:val="00431ED1"/>
    <w:rsid w:val="00440D60"/>
    <w:rsid w:val="0046425C"/>
    <w:rsid w:val="00465E5A"/>
    <w:rsid w:val="00474BC0"/>
    <w:rsid w:val="00481C76"/>
    <w:rsid w:val="00486523"/>
    <w:rsid w:val="00492EF2"/>
    <w:rsid w:val="004B01EA"/>
    <w:rsid w:val="004B16EF"/>
    <w:rsid w:val="004B3E86"/>
    <w:rsid w:val="004C075E"/>
    <w:rsid w:val="004C3760"/>
    <w:rsid w:val="004C500A"/>
    <w:rsid w:val="004C5E7D"/>
    <w:rsid w:val="004C6060"/>
    <w:rsid w:val="004D5BB1"/>
    <w:rsid w:val="004D6097"/>
    <w:rsid w:val="004D60E4"/>
    <w:rsid w:val="004E32D2"/>
    <w:rsid w:val="004F372A"/>
    <w:rsid w:val="004F55C2"/>
    <w:rsid w:val="005003D6"/>
    <w:rsid w:val="00503BCA"/>
    <w:rsid w:val="00505B2D"/>
    <w:rsid w:val="0051077B"/>
    <w:rsid w:val="00523769"/>
    <w:rsid w:val="00533C4E"/>
    <w:rsid w:val="005369E9"/>
    <w:rsid w:val="00537BCB"/>
    <w:rsid w:val="00537D1A"/>
    <w:rsid w:val="00540C84"/>
    <w:rsid w:val="005548E4"/>
    <w:rsid w:val="00566345"/>
    <w:rsid w:val="005846B0"/>
    <w:rsid w:val="005856EB"/>
    <w:rsid w:val="00586F82"/>
    <w:rsid w:val="00594DF4"/>
    <w:rsid w:val="005B0451"/>
    <w:rsid w:val="005C3DEE"/>
    <w:rsid w:val="005C5A36"/>
    <w:rsid w:val="005D2810"/>
    <w:rsid w:val="005D75F6"/>
    <w:rsid w:val="005F7EBF"/>
    <w:rsid w:val="00602404"/>
    <w:rsid w:val="006067A2"/>
    <w:rsid w:val="006143C2"/>
    <w:rsid w:val="00615C31"/>
    <w:rsid w:val="0062216A"/>
    <w:rsid w:val="0062310B"/>
    <w:rsid w:val="00627543"/>
    <w:rsid w:val="006323E3"/>
    <w:rsid w:val="00636F05"/>
    <w:rsid w:val="0065454E"/>
    <w:rsid w:val="00660E50"/>
    <w:rsid w:val="00670B05"/>
    <w:rsid w:val="00684554"/>
    <w:rsid w:val="00685E77"/>
    <w:rsid w:val="006956BA"/>
    <w:rsid w:val="006964BA"/>
    <w:rsid w:val="006A04E9"/>
    <w:rsid w:val="006A6084"/>
    <w:rsid w:val="006A73BF"/>
    <w:rsid w:val="006B2EC0"/>
    <w:rsid w:val="006B3BF5"/>
    <w:rsid w:val="006C13CE"/>
    <w:rsid w:val="006C36A9"/>
    <w:rsid w:val="006C4CE3"/>
    <w:rsid w:val="006D3752"/>
    <w:rsid w:val="006E11CC"/>
    <w:rsid w:val="006E1CA6"/>
    <w:rsid w:val="006E2213"/>
    <w:rsid w:val="006E2DE7"/>
    <w:rsid w:val="006F0CE4"/>
    <w:rsid w:val="006F0E9E"/>
    <w:rsid w:val="006F19AA"/>
    <w:rsid w:val="006F2E5F"/>
    <w:rsid w:val="006F64EB"/>
    <w:rsid w:val="00721454"/>
    <w:rsid w:val="00722E1E"/>
    <w:rsid w:val="00726D7A"/>
    <w:rsid w:val="00730A2A"/>
    <w:rsid w:val="00730CB6"/>
    <w:rsid w:val="00731EEE"/>
    <w:rsid w:val="007329B4"/>
    <w:rsid w:val="00740E8D"/>
    <w:rsid w:val="00747394"/>
    <w:rsid w:val="0074744B"/>
    <w:rsid w:val="007553A5"/>
    <w:rsid w:val="00777308"/>
    <w:rsid w:val="00777FB3"/>
    <w:rsid w:val="007965AF"/>
    <w:rsid w:val="007A28E0"/>
    <w:rsid w:val="007A77A4"/>
    <w:rsid w:val="007B4E1D"/>
    <w:rsid w:val="007B7D99"/>
    <w:rsid w:val="007C3B5C"/>
    <w:rsid w:val="007D16C6"/>
    <w:rsid w:val="007D26ED"/>
    <w:rsid w:val="007E44C4"/>
    <w:rsid w:val="007E50E4"/>
    <w:rsid w:val="007E791C"/>
    <w:rsid w:val="007F0E78"/>
    <w:rsid w:val="007F3819"/>
    <w:rsid w:val="007F6C68"/>
    <w:rsid w:val="0080422C"/>
    <w:rsid w:val="00805D7F"/>
    <w:rsid w:val="00816E4F"/>
    <w:rsid w:val="0082341E"/>
    <w:rsid w:val="00826EC9"/>
    <w:rsid w:val="00827DF1"/>
    <w:rsid w:val="00831A7F"/>
    <w:rsid w:val="0084412D"/>
    <w:rsid w:val="00851D22"/>
    <w:rsid w:val="00854DCC"/>
    <w:rsid w:val="008612CE"/>
    <w:rsid w:val="00885B8F"/>
    <w:rsid w:val="0088787B"/>
    <w:rsid w:val="00891C62"/>
    <w:rsid w:val="00897093"/>
    <w:rsid w:val="008970CD"/>
    <w:rsid w:val="008A66CD"/>
    <w:rsid w:val="008B3B58"/>
    <w:rsid w:val="008C0017"/>
    <w:rsid w:val="008C10B2"/>
    <w:rsid w:val="008C3EB8"/>
    <w:rsid w:val="008D783B"/>
    <w:rsid w:val="008E59C6"/>
    <w:rsid w:val="008F1F2A"/>
    <w:rsid w:val="0090409F"/>
    <w:rsid w:val="00905FDD"/>
    <w:rsid w:val="0090622C"/>
    <w:rsid w:val="00921B00"/>
    <w:rsid w:val="009248A7"/>
    <w:rsid w:val="009361F3"/>
    <w:rsid w:val="00941A6C"/>
    <w:rsid w:val="0094216D"/>
    <w:rsid w:val="00945D47"/>
    <w:rsid w:val="00954B17"/>
    <w:rsid w:val="009556A2"/>
    <w:rsid w:val="00960424"/>
    <w:rsid w:val="00960B15"/>
    <w:rsid w:val="009669B1"/>
    <w:rsid w:val="00971C62"/>
    <w:rsid w:val="00971C7A"/>
    <w:rsid w:val="009768A6"/>
    <w:rsid w:val="00976A87"/>
    <w:rsid w:val="009808C2"/>
    <w:rsid w:val="0098091F"/>
    <w:rsid w:val="00984A21"/>
    <w:rsid w:val="00987164"/>
    <w:rsid w:val="00991695"/>
    <w:rsid w:val="00991F84"/>
    <w:rsid w:val="00995F72"/>
    <w:rsid w:val="009A64B5"/>
    <w:rsid w:val="009A74EA"/>
    <w:rsid w:val="009B4311"/>
    <w:rsid w:val="009C32FE"/>
    <w:rsid w:val="009C3591"/>
    <w:rsid w:val="009D06E2"/>
    <w:rsid w:val="009D3F1C"/>
    <w:rsid w:val="009D7978"/>
    <w:rsid w:val="009E3421"/>
    <w:rsid w:val="009E55B3"/>
    <w:rsid w:val="009F2BD0"/>
    <w:rsid w:val="009F4A09"/>
    <w:rsid w:val="009F76D0"/>
    <w:rsid w:val="00A00600"/>
    <w:rsid w:val="00A10AAE"/>
    <w:rsid w:val="00A14E11"/>
    <w:rsid w:val="00A31DDE"/>
    <w:rsid w:val="00A339BE"/>
    <w:rsid w:val="00A47C15"/>
    <w:rsid w:val="00A545B8"/>
    <w:rsid w:val="00A605FE"/>
    <w:rsid w:val="00A61006"/>
    <w:rsid w:val="00A64081"/>
    <w:rsid w:val="00A761AD"/>
    <w:rsid w:val="00A76DEA"/>
    <w:rsid w:val="00AA1242"/>
    <w:rsid w:val="00AA6C02"/>
    <w:rsid w:val="00AA7707"/>
    <w:rsid w:val="00AB168B"/>
    <w:rsid w:val="00AB2259"/>
    <w:rsid w:val="00AB349A"/>
    <w:rsid w:val="00AB7BB8"/>
    <w:rsid w:val="00AC1E6C"/>
    <w:rsid w:val="00AC396D"/>
    <w:rsid w:val="00AD0322"/>
    <w:rsid w:val="00AD142E"/>
    <w:rsid w:val="00AD58AD"/>
    <w:rsid w:val="00AD5979"/>
    <w:rsid w:val="00AE1891"/>
    <w:rsid w:val="00B0699A"/>
    <w:rsid w:val="00B2528B"/>
    <w:rsid w:val="00B4265D"/>
    <w:rsid w:val="00B4487D"/>
    <w:rsid w:val="00B54261"/>
    <w:rsid w:val="00B5493C"/>
    <w:rsid w:val="00B54CF0"/>
    <w:rsid w:val="00B60066"/>
    <w:rsid w:val="00B600B2"/>
    <w:rsid w:val="00B6200F"/>
    <w:rsid w:val="00B72DF7"/>
    <w:rsid w:val="00B83E83"/>
    <w:rsid w:val="00B87260"/>
    <w:rsid w:val="00B9414E"/>
    <w:rsid w:val="00BA2BB4"/>
    <w:rsid w:val="00BB1E22"/>
    <w:rsid w:val="00BC2772"/>
    <w:rsid w:val="00BC6047"/>
    <w:rsid w:val="00BD5C6E"/>
    <w:rsid w:val="00BE0829"/>
    <w:rsid w:val="00BF0E1E"/>
    <w:rsid w:val="00C00B10"/>
    <w:rsid w:val="00C0508E"/>
    <w:rsid w:val="00C16555"/>
    <w:rsid w:val="00C217C6"/>
    <w:rsid w:val="00C2466F"/>
    <w:rsid w:val="00C25735"/>
    <w:rsid w:val="00C27A6F"/>
    <w:rsid w:val="00C27CB7"/>
    <w:rsid w:val="00C37D91"/>
    <w:rsid w:val="00C64DE4"/>
    <w:rsid w:val="00C66521"/>
    <w:rsid w:val="00C745E6"/>
    <w:rsid w:val="00C75299"/>
    <w:rsid w:val="00C767A1"/>
    <w:rsid w:val="00CA24E6"/>
    <w:rsid w:val="00CA2FF2"/>
    <w:rsid w:val="00CB26F6"/>
    <w:rsid w:val="00CC4CAD"/>
    <w:rsid w:val="00CC60F5"/>
    <w:rsid w:val="00CC6DCC"/>
    <w:rsid w:val="00CD22D0"/>
    <w:rsid w:val="00CE2F14"/>
    <w:rsid w:val="00CE5834"/>
    <w:rsid w:val="00CF521D"/>
    <w:rsid w:val="00D00580"/>
    <w:rsid w:val="00D04835"/>
    <w:rsid w:val="00D05E7E"/>
    <w:rsid w:val="00D106B4"/>
    <w:rsid w:val="00D112B6"/>
    <w:rsid w:val="00D1180D"/>
    <w:rsid w:val="00D11EAB"/>
    <w:rsid w:val="00D243CC"/>
    <w:rsid w:val="00D33490"/>
    <w:rsid w:val="00D345BA"/>
    <w:rsid w:val="00D353C2"/>
    <w:rsid w:val="00D43384"/>
    <w:rsid w:val="00D532DB"/>
    <w:rsid w:val="00D54155"/>
    <w:rsid w:val="00D5415E"/>
    <w:rsid w:val="00D63064"/>
    <w:rsid w:val="00D64C58"/>
    <w:rsid w:val="00D67ADD"/>
    <w:rsid w:val="00D80AEA"/>
    <w:rsid w:val="00D82390"/>
    <w:rsid w:val="00D90AAA"/>
    <w:rsid w:val="00D90F6F"/>
    <w:rsid w:val="00D92326"/>
    <w:rsid w:val="00D93C7B"/>
    <w:rsid w:val="00DA29EC"/>
    <w:rsid w:val="00DA71D9"/>
    <w:rsid w:val="00DA7C5D"/>
    <w:rsid w:val="00DB18AB"/>
    <w:rsid w:val="00DC0169"/>
    <w:rsid w:val="00DE09CD"/>
    <w:rsid w:val="00DE252A"/>
    <w:rsid w:val="00DE2B3B"/>
    <w:rsid w:val="00DE3435"/>
    <w:rsid w:val="00DE42B8"/>
    <w:rsid w:val="00DF2053"/>
    <w:rsid w:val="00DF434A"/>
    <w:rsid w:val="00DF600D"/>
    <w:rsid w:val="00E04DA4"/>
    <w:rsid w:val="00E118E2"/>
    <w:rsid w:val="00E15BBE"/>
    <w:rsid w:val="00E22176"/>
    <w:rsid w:val="00E27B43"/>
    <w:rsid w:val="00E304F3"/>
    <w:rsid w:val="00E30FB0"/>
    <w:rsid w:val="00E32089"/>
    <w:rsid w:val="00E35557"/>
    <w:rsid w:val="00E37FA4"/>
    <w:rsid w:val="00E435C5"/>
    <w:rsid w:val="00E437E6"/>
    <w:rsid w:val="00E47E0F"/>
    <w:rsid w:val="00E5571D"/>
    <w:rsid w:val="00E56435"/>
    <w:rsid w:val="00E61933"/>
    <w:rsid w:val="00E62FAD"/>
    <w:rsid w:val="00E67077"/>
    <w:rsid w:val="00E679F5"/>
    <w:rsid w:val="00E7559F"/>
    <w:rsid w:val="00E86724"/>
    <w:rsid w:val="00EA001C"/>
    <w:rsid w:val="00EA1FAD"/>
    <w:rsid w:val="00EC06AE"/>
    <w:rsid w:val="00ED057A"/>
    <w:rsid w:val="00EE70B2"/>
    <w:rsid w:val="00EF30BF"/>
    <w:rsid w:val="00EF33DE"/>
    <w:rsid w:val="00F00037"/>
    <w:rsid w:val="00F05CA7"/>
    <w:rsid w:val="00F107C4"/>
    <w:rsid w:val="00F21957"/>
    <w:rsid w:val="00F25D80"/>
    <w:rsid w:val="00F400C3"/>
    <w:rsid w:val="00F51A9A"/>
    <w:rsid w:val="00F624EB"/>
    <w:rsid w:val="00F67991"/>
    <w:rsid w:val="00F77FEE"/>
    <w:rsid w:val="00FA228F"/>
    <w:rsid w:val="00FA7ABB"/>
    <w:rsid w:val="00FC2CD4"/>
    <w:rsid w:val="00FE2F31"/>
    <w:rsid w:val="00FE3010"/>
    <w:rsid w:val="00FE6685"/>
    <w:rsid w:val="00FE66C3"/>
    <w:rsid w:val="00FE687D"/>
    <w:rsid w:val="00FE6DB5"/>
    <w:rsid w:val="00FF068A"/>
    <w:rsid w:val="00FF2AB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D1925"/>
  <w15:chartTrackingRefBased/>
  <w15:docId w15:val="{23C688B1-21C1-487E-959A-769A2DBF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3BCA"/>
    <w:rPr>
      <w:rFonts w:ascii="Times New Roman" w:eastAsia="Times New Roman" w:hAnsi="Times New Roman"/>
      <w:sz w:val="24"/>
      <w:lang w:val="en-US" w:eastAsia="en-US"/>
    </w:rPr>
  </w:style>
  <w:style w:type="paragraph" w:styleId="Heading1">
    <w:name w:val="heading 1"/>
    <w:aliases w:val="Section"/>
    <w:basedOn w:val="Normal"/>
    <w:next w:val="Paragraph"/>
    <w:link w:val="Heading1Char"/>
    <w:qFormat/>
    <w:rsid w:val="00C217C6"/>
    <w:pPr>
      <w:keepNext/>
      <w:outlineLvl w:val="0"/>
    </w:pPr>
    <w:rPr>
      <w:b/>
      <w:caps/>
      <w:sz w:val="22"/>
    </w:rPr>
  </w:style>
  <w:style w:type="paragraph" w:styleId="Heading2">
    <w:name w:val="heading 2"/>
    <w:aliases w:val="Sub Section"/>
    <w:basedOn w:val="Normal"/>
    <w:next w:val="Paragraph"/>
    <w:link w:val="Heading2Char"/>
    <w:qFormat/>
    <w:rsid w:val="00C217C6"/>
    <w:pPr>
      <w:keepNext/>
      <w:outlineLvl w:val="1"/>
    </w:pPr>
    <w:rPr>
      <w:b/>
      <w:sz w:val="22"/>
    </w:rPr>
  </w:style>
  <w:style w:type="paragraph" w:styleId="Heading3">
    <w:name w:val="heading 3"/>
    <w:aliases w:val="Sub-sub section"/>
    <w:basedOn w:val="Normal"/>
    <w:next w:val="Normal"/>
    <w:link w:val="Heading3Char"/>
    <w:qFormat/>
    <w:rsid w:val="00C217C6"/>
    <w:pPr>
      <w:keepNext/>
      <w:outlineLvl w:val="2"/>
    </w:pPr>
    <w:rPr>
      <w:i/>
      <w:iCs/>
      <w:sz w:val="22"/>
      <w:lang w:val="en-GB" w:eastAsia="en-GB"/>
    </w:rPr>
  </w:style>
  <w:style w:type="paragraph" w:styleId="Heading4">
    <w:name w:val="heading 4"/>
    <w:aliases w:val="Sub-sub-sub_Section"/>
    <w:next w:val="Normal"/>
    <w:link w:val="Heading4Char"/>
    <w:autoRedefine/>
    <w:uiPriority w:val="9"/>
    <w:unhideWhenUsed/>
    <w:rsid w:val="00503BCA"/>
    <w:pPr>
      <w:keepNext/>
      <w:keepLines/>
      <w:spacing w:before="40" w:line="259" w:lineRule="auto"/>
      <w:outlineLvl w:val="3"/>
    </w:pPr>
    <w:rPr>
      <w:rFonts w:ascii="Century Schoolbook" w:eastAsiaTheme="majorEastAsia" w:hAnsi="Century Schoolbook" w:cstheme="majorBidi"/>
      <w:i/>
      <w:iCs/>
      <w:sz w:val="22"/>
      <w:szCs w:val="22"/>
      <w:lang w:val="en-ID"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Heading1"/>
    <w:rsid w:val="00C217C6"/>
    <w:pPr>
      <w:jc w:val="both"/>
    </w:pPr>
    <w:rPr>
      <w:i/>
      <w:sz w:val="18"/>
    </w:rPr>
  </w:style>
  <w:style w:type="paragraph" w:customStyle="1" w:styleId="AuthorAffiliation">
    <w:name w:val="Author Affiliation"/>
    <w:basedOn w:val="Normal"/>
    <w:rsid w:val="00995F72"/>
    <w:pPr>
      <w:jc w:val="center"/>
    </w:pPr>
    <w:rPr>
      <w:sz w:val="18"/>
    </w:rPr>
  </w:style>
  <w:style w:type="paragraph" w:customStyle="1" w:styleId="AuthorEmail">
    <w:name w:val="Author Email"/>
    <w:basedOn w:val="Normal"/>
    <w:qFormat/>
    <w:rsid w:val="00995F72"/>
    <w:pPr>
      <w:jc w:val="center"/>
    </w:pPr>
    <w:rPr>
      <w:sz w:val="18"/>
    </w:rPr>
  </w:style>
  <w:style w:type="paragraph" w:customStyle="1" w:styleId="AuthorName">
    <w:name w:val="Author Name"/>
    <w:basedOn w:val="Normal"/>
    <w:next w:val="AuthorAffiliation"/>
    <w:qFormat/>
    <w:rsid w:val="00995F72"/>
    <w:pPr>
      <w:jc w:val="center"/>
    </w:pPr>
    <w:rPr>
      <w:b/>
      <w:sz w:val="22"/>
    </w:rPr>
  </w:style>
  <w:style w:type="paragraph" w:styleId="BalloonText">
    <w:name w:val="Balloon Text"/>
    <w:basedOn w:val="Normal"/>
    <w:link w:val="BalloonTextChar"/>
    <w:rsid w:val="00503BCA"/>
    <w:rPr>
      <w:rFonts w:ascii="Tahoma" w:hAnsi="Tahoma" w:cs="Tahoma"/>
      <w:sz w:val="16"/>
      <w:szCs w:val="16"/>
    </w:rPr>
  </w:style>
  <w:style w:type="character" w:customStyle="1" w:styleId="Heading1Char">
    <w:name w:val="Heading 1 Char"/>
    <w:aliases w:val="Section Char"/>
    <w:link w:val="Heading1"/>
    <w:rsid w:val="00C217C6"/>
    <w:rPr>
      <w:rFonts w:ascii="Times New Roman" w:eastAsia="Times New Roman" w:hAnsi="Times New Roman"/>
      <w:b/>
      <w:caps/>
      <w:sz w:val="22"/>
      <w:lang w:val="en-US" w:eastAsia="en-US"/>
    </w:rPr>
  </w:style>
  <w:style w:type="character" w:customStyle="1" w:styleId="BalloonTextChar">
    <w:name w:val="Balloon Text Char"/>
    <w:basedOn w:val="DefaultParagraphFont"/>
    <w:link w:val="BalloonText"/>
    <w:rsid w:val="00503BCA"/>
    <w:rPr>
      <w:rFonts w:ascii="Tahoma" w:eastAsia="Times New Roman" w:hAnsi="Tahoma" w:cs="Tahoma"/>
      <w:sz w:val="16"/>
      <w:szCs w:val="16"/>
      <w:lang w:val="en-US" w:eastAsia="en-US"/>
    </w:rPr>
  </w:style>
  <w:style w:type="character" w:styleId="CommentReference">
    <w:name w:val="annotation reference"/>
    <w:basedOn w:val="DefaultParagraphFont"/>
    <w:semiHidden/>
    <w:unhideWhenUsed/>
    <w:rsid w:val="00503BCA"/>
    <w:rPr>
      <w:sz w:val="16"/>
      <w:szCs w:val="16"/>
    </w:rPr>
  </w:style>
  <w:style w:type="character" w:customStyle="1" w:styleId="Heading2Char">
    <w:name w:val="Heading 2 Char"/>
    <w:aliases w:val="Sub Section Char"/>
    <w:link w:val="Heading2"/>
    <w:rsid w:val="00C217C6"/>
    <w:rPr>
      <w:rFonts w:ascii="Times New Roman" w:eastAsia="Times New Roman" w:hAnsi="Times New Roman"/>
      <w:b/>
      <w:sz w:val="22"/>
      <w:lang w:val="en-US" w:eastAsia="en-US"/>
    </w:rPr>
  </w:style>
  <w:style w:type="paragraph" w:styleId="CommentText">
    <w:name w:val="annotation text"/>
    <w:basedOn w:val="Normal"/>
    <w:link w:val="CommentTextChar"/>
    <w:semiHidden/>
    <w:unhideWhenUsed/>
    <w:rsid w:val="00503BCA"/>
    <w:rPr>
      <w:sz w:val="20"/>
    </w:rPr>
  </w:style>
  <w:style w:type="character" w:customStyle="1" w:styleId="CommentTextChar">
    <w:name w:val="Comment Text Char"/>
    <w:basedOn w:val="DefaultParagraphFont"/>
    <w:link w:val="CommentText"/>
    <w:semiHidden/>
    <w:rsid w:val="00503BCA"/>
    <w:rPr>
      <w:rFonts w:ascii="Times New Roman" w:eastAsia="Times New Roman" w:hAnsi="Times New Roman"/>
      <w:lang w:val="en-US" w:eastAsia="en-US"/>
    </w:rPr>
  </w:style>
  <w:style w:type="paragraph" w:styleId="CommentSubject">
    <w:name w:val="annotation subject"/>
    <w:basedOn w:val="CommentText"/>
    <w:next w:val="CommentText"/>
    <w:link w:val="CommentSubjectChar"/>
    <w:semiHidden/>
    <w:unhideWhenUsed/>
    <w:rsid w:val="00503BCA"/>
    <w:rPr>
      <w:b/>
      <w:bCs/>
    </w:rPr>
  </w:style>
  <w:style w:type="character" w:customStyle="1" w:styleId="CommentSubjectChar">
    <w:name w:val="Comment Subject Char"/>
    <w:basedOn w:val="CommentTextChar"/>
    <w:link w:val="CommentSubject"/>
    <w:semiHidden/>
    <w:rsid w:val="00503BCA"/>
    <w:rPr>
      <w:rFonts w:ascii="Times New Roman" w:eastAsia="Times New Roman" w:hAnsi="Times New Roman"/>
      <w:b/>
      <w:bCs/>
      <w:lang w:val="en-US" w:eastAsia="en-US"/>
    </w:rPr>
  </w:style>
  <w:style w:type="character" w:styleId="Emphasis">
    <w:name w:val="Emphasis"/>
    <w:basedOn w:val="DefaultParagraphFont"/>
    <w:uiPriority w:val="20"/>
    <w:qFormat/>
    <w:rsid w:val="00503BCA"/>
    <w:rPr>
      <w:i/>
      <w:iCs/>
    </w:rPr>
  </w:style>
  <w:style w:type="character" w:customStyle="1" w:styleId="Heading3Char">
    <w:name w:val="Heading 3 Char"/>
    <w:aliases w:val="Sub-sub section Char"/>
    <w:link w:val="Heading3"/>
    <w:rsid w:val="00C217C6"/>
    <w:rPr>
      <w:rFonts w:ascii="Times New Roman" w:eastAsia="Times New Roman" w:hAnsi="Times New Roman"/>
      <w:i/>
      <w:iCs/>
      <w:sz w:val="22"/>
      <w:lang w:val="en-GB" w:eastAsia="en-GB"/>
    </w:rPr>
  </w:style>
  <w:style w:type="paragraph" w:customStyle="1" w:styleId="Paragraph">
    <w:name w:val="Paragraph"/>
    <w:basedOn w:val="Normal"/>
    <w:rsid w:val="00C217C6"/>
    <w:pPr>
      <w:spacing w:before="120"/>
      <w:ind w:firstLine="720"/>
      <w:jc w:val="both"/>
    </w:pPr>
    <w:rPr>
      <w:sz w:val="22"/>
    </w:rPr>
  </w:style>
  <w:style w:type="paragraph" w:customStyle="1" w:styleId="Equation">
    <w:name w:val="Equation"/>
    <w:basedOn w:val="Paragraph"/>
    <w:rsid w:val="005003D6"/>
    <w:pPr>
      <w:tabs>
        <w:tab w:val="center" w:pos="4320"/>
        <w:tab w:val="right" w:pos="9242"/>
      </w:tabs>
      <w:ind w:firstLine="0"/>
    </w:pPr>
  </w:style>
  <w:style w:type="paragraph" w:customStyle="1" w:styleId="Figure">
    <w:name w:val="Figure"/>
    <w:basedOn w:val="Paragraph"/>
    <w:rsid w:val="00503BCA"/>
    <w:pPr>
      <w:keepNext/>
      <w:ind w:firstLine="0"/>
      <w:jc w:val="center"/>
    </w:pPr>
  </w:style>
  <w:style w:type="paragraph" w:customStyle="1" w:styleId="FigureCaption">
    <w:name w:val="Figure Caption"/>
    <w:next w:val="Paragraph"/>
    <w:rsid w:val="0026290A"/>
    <w:pPr>
      <w:spacing w:before="120"/>
      <w:jc w:val="center"/>
    </w:pPr>
    <w:rPr>
      <w:rFonts w:ascii="Times New Roman" w:eastAsia="Times New Roman" w:hAnsi="Times New Roman"/>
      <w:sz w:val="22"/>
      <w:lang w:val="en-US" w:eastAsia="en-US"/>
    </w:rPr>
  </w:style>
  <w:style w:type="character" w:styleId="FootnoteReference">
    <w:name w:val="footnote reference"/>
    <w:semiHidden/>
    <w:rsid w:val="00503BCA"/>
    <w:rPr>
      <w:vertAlign w:val="superscript"/>
    </w:rPr>
  </w:style>
  <w:style w:type="paragraph" w:styleId="FootnoteText">
    <w:name w:val="footnote text"/>
    <w:basedOn w:val="Normal"/>
    <w:link w:val="FootnoteTextChar"/>
    <w:semiHidden/>
    <w:rsid w:val="00503BCA"/>
    <w:rPr>
      <w:sz w:val="16"/>
    </w:rPr>
  </w:style>
  <w:style w:type="character" w:customStyle="1" w:styleId="FootnoteTextChar">
    <w:name w:val="Footnote Text Char"/>
    <w:basedOn w:val="DefaultParagraphFont"/>
    <w:link w:val="FootnoteText"/>
    <w:semiHidden/>
    <w:rsid w:val="00503BCA"/>
    <w:rPr>
      <w:rFonts w:ascii="Times New Roman" w:eastAsia="Times New Roman" w:hAnsi="Times New Roman"/>
      <w:sz w:val="16"/>
      <w:lang w:val="en-US" w:eastAsia="en-US"/>
    </w:rPr>
  </w:style>
  <w:style w:type="character" w:styleId="Hyperlink">
    <w:name w:val="Hyperlink"/>
    <w:rsid w:val="00503BCA"/>
    <w:rPr>
      <w:color w:val="0000FF"/>
      <w:u w:val="single"/>
    </w:rPr>
  </w:style>
  <w:style w:type="paragraph" w:styleId="ListParagraph">
    <w:name w:val="List Paragraph"/>
    <w:aliases w:val="M-List Paragraph"/>
    <w:basedOn w:val="Normal"/>
    <w:uiPriority w:val="34"/>
    <w:qFormat/>
    <w:rsid w:val="00503BCA"/>
    <w:pPr>
      <w:ind w:left="720"/>
      <w:contextualSpacing/>
    </w:pPr>
  </w:style>
  <w:style w:type="character" w:customStyle="1" w:styleId="Heading4Char">
    <w:name w:val="Heading 4 Char"/>
    <w:aliases w:val="Sub-sub-sub_Section Char"/>
    <w:basedOn w:val="DefaultParagraphFont"/>
    <w:link w:val="Heading4"/>
    <w:uiPriority w:val="9"/>
    <w:rsid w:val="00503BCA"/>
    <w:rPr>
      <w:rFonts w:ascii="Century Schoolbook" w:eastAsiaTheme="majorEastAsia" w:hAnsi="Century Schoolbook" w:cstheme="majorBidi"/>
      <w:i/>
      <w:iCs/>
      <w:sz w:val="22"/>
      <w:szCs w:val="22"/>
      <w:lang w:val="en-ID" w:eastAsia="en-US"/>
    </w:rPr>
  </w:style>
  <w:style w:type="paragraph" w:styleId="NormalWeb">
    <w:name w:val="Normal (Web)"/>
    <w:basedOn w:val="Normal"/>
    <w:uiPriority w:val="99"/>
    <w:unhideWhenUsed/>
    <w:rsid w:val="00503BCA"/>
    <w:pPr>
      <w:spacing w:before="100" w:beforeAutospacing="1" w:after="100" w:afterAutospacing="1"/>
    </w:pPr>
    <w:rPr>
      <w:szCs w:val="24"/>
      <w:lang w:val="en-GB" w:eastAsia="en-GB"/>
    </w:rPr>
  </w:style>
  <w:style w:type="paragraph" w:customStyle="1" w:styleId="PaperTitle">
    <w:name w:val="Paper Title"/>
    <w:basedOn w:val="Normal"/>
    <w:next w:val="AuthorName"/>
    <w:rsid w:val="00B54261"/>
    <w:pPr>
      <w:jc w:val="center"/>
    </w:pPr>
    <w:rPr>
      <w:b/>
      <w:sz w:val="32"/>
    </w:rPr>
  </w:style>
  <w:style w:type="paragraph" w:customStyle="1" w:styleId="Paragraphbulleted">
    <w:name w:val="Paragraph (bulleted)"/>
    <w:basedOn w:val="Paragraph"/>
    <w:rsid w:val="00503BCA"/>
    <w:pPr>
      <w:numPr>
        <w:numId w:val="10"/>
      </w:numPr>
    </w:pPr>
  </w:style>
  <w:style w:type="paragraph" w:customStyle="1" w:styleId="Paragraphnumbered">
    <w:name w:val="Paragraph (numbered)"/>
    <w:rsid w:val="005003D6"/>
    <w:pPr>
      <w:numPr>
        <w:numId w:val="11"/>
      </w:numPr>
      <w:jc w:val="both"/>
    </w:pPr>
    <w:rPr>
      <w:rFonts w:ascii="Times New Roman" w:eastAsia="Times New Roman" w:hAnsi="Times New Roman"/>
      <w:sz w:val="22"/>
      <w:lang w:val="en-US" w:eastAsia="en-US"/>
    </w:rPr>
  </w:style>
  <w:style w:type="paragraph" w:customStyle="1" w:styleId="Reference">
    <w:name w:val="Reference"/>
    <w:basedOn w:val="Paragraph"/>
    <w:rsid w:val="00D04835"/>
    <w:pPr>
      <w:numPr>
        <w:numId w:val="12"/>
      </w:numPr>
      <w:spacing w:before="0"/>
      <w:ind w:left="510" w:hanging="397"/>
    </w:pPr>
  </w:style>
  <w:style w:type="character" w:styleId="Strong">
    <w:name w:val="Strong"/>
    <w:basedOn w:val="DefaultParagraphFont"/>
    <w:uiPriority w:val="22"/>
    <w:qFormat/>
    <w:rsid w:val="00503BCA"/>
    <w:rPr>
      <w:b/>
      <w:bCs/>
    </w:rPr>
  </w:style>
  <w:style w:type="paragraph" w:customStyle="1" w:styleId="TableCaption">
    <w:name w:val="Table Caption"/>
    <w:basedOn w:val="FigureCaption"/>
    <w:qFormat/>
    <w:rsid w:val="00503BCA"/>
    <w:rPr>
      <w:szCs w:val="18"/>
    </w:rPr>
  </w:style>
  <w:style w:type="table" w:styleId="TableGrid">
    <w:name w:val="Table Grid"/>
    <w:basedOn w:val="TableNormal"/>
    <w:uiPriority w:val="39"/>
    <w:rsid w:val="00503BCA"/>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3BCA"/>
    <w:rPr>
      <w:color w:val="808080"/>
      <w:shd w:val="clear" w:color="auto" w:fill="E6E6E6"/>
    </w:rPr>
  </w:style>
  <w:style w:type="paragraph" w:styleId="Header">
    <w:name w:val="header"/>
    <w:basedOn w:val="Normal"/>
    <w:link w:val="HeaderChar"/>
    <w:uiPriority w:val="99"/>
    <w:unhideWhenUsed/>
    <w:rsid w:val="000D0133"/>
    <w:pPr>
      <w:tabs>
        <w:tab w:val="center" w:pos="4680"/>
        <w:tab w:val="right" w:pos="9360"/>
      </w:tabs>
    </w:pPr>
  </w:style>
  <w:style w:type="character" w:customStyle="1" w:styleId="HeaderChar">
    <w:name w:val="Header Char"/>
    <w:basedOn w:val="DefaultParagraphFont"/>
    <w:link w:val="Header"/>
    <w:uiPriority w:val="99"/>
    <w:rsid w:val="000D0133"/>
    <w:rPr>
      <w:rFonts w:ascii="Times New Roman" w:eastAsia="Times New Roman" w:hAnsi="Times New Roman"/>
      <w:sz w:val="24"/>
      <w:lang w:val="en-US" w:eastAsia="en-US"/>
    </w:rPr>
  </w:style>
  <w:style w:type="paragraph" w:styleId="Footer">
    <w:name w:val="footer"/>
    <w:basedOn w:val="Normal"/>
    <w:link w:val="FooterChar"/>
    <w:uiPriority w:val="99"/>
    <w:unhideWhenUsed/>
    <w:rsid w:val="000D0133"/>
    <w:pPr>
      <w:tabs>
        <w:tab w:val="center" w:pos="4680"/>
        <w:tab w:val="right" w:pos="9360"/>
      </w:tabs>
    </w:pPr>
  </w:style>
  <w:style w:type="character" w:customStyle="1" w:styleId="FooterChar">
    <w:name w:val="Footer Char"/>
    <w:basedOn w:val="DefaultParagraphFont"/>
    <w:link w:val="Footer"/>
    <w:uiPriority w:val="99"/>
    <w:rsid w:val="000D0133"/>
    <w:rPr>
      <w:rFonts w:ascii="Times New Roman" w:eastAsia="Times New Roman" w:hAnsi="Times New Roman"/>
      <w:sz w:val="24"/>
      <w:lang w:val="en-US" w:eastAsia="en-US"/>
    </w:rPr>
  </w:style>
  <w:style w:type="paragraph" w:styleId="Caption">
    <w:name w:val="caption"/>
    <w:basedOn w:val="Normal"/>
    <w:next w:val="Normal"/>
    <w:uiPriority w:val="35"/>
    <w:unhideWhenUsed/>
    <w:qFormat/>
    <w:rsid w:val="006E11CC"/>
    <w:pPr>
      <w:spacing w:after="80"/>
      <w:jc w:val="center"/>
    </w:pPr>
    <w:rPr>
      <w:rFonts w:eastAsiaTheme="minorHAnsi" w:cstheme="minorBidi"/>
      <w:bCs/>
      <w:color w:val="000000" w:themeColor="text1"/>
      <w:szCs w:val="18"/>
    </w:rPr>
  </w:style>
  <w:style w:type="character" w:styleId="PlaceholderText">
    <w:name w:val="Placeholder Text"/>
    <w:basedOn w:val="DefaultParagraphFont"/>
    <w:uiPriority w:val="99"/>
    <w:semiHidden/>
    <w:rsid w:val="00BF0E1E"/>
    <w:rPr>
      <w:color w:val="666666"/>
    </w:rPr>
  </w:style>
  <w:style w:type="character" w:styleId="UnresolvedMention">
    <w:name w:val="Unresolved Mention"/>
    <w:basedOn w:val="DefaultParagraphFont"/>
    <w:uiPriority w:val="99"/>
    <w:semiHidden/>
    <w:unhideWhenUsed/>
    <w:rsid w:val="00E22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6191">
      <w:bodyDiv w:val="1"/>
      <w:marLeft w:val="0"/>
      <w:marRight w:val="0"/>
      <w:marTop w:val="0"/>
      <w:marBottom w:val="0"/>
      <w:divBdr>
        <w:top w:val="none" w:sz="0" w:space="0" w:color="auto"/>
        <w:left w:val="none" w:sz="0" w:space="0" w:color="auto"/>
        <w:bottom w:val="none" w:sz="0" w:space="0" w:color="auto"/>
        <w:right w:val="none" w:sz="0" w:space="0" w:color="auto"/>
      </w:divBdr>
    </w:div>
    <w:div w:id="161170027">
      <w:bodyDiv w:val="1"/>
      <w:marLeft w:val="0"/>
      <w:marRight w:val="0"/>
      <w:marTop w:val="0"/>
      <w:marBottom w:val="0"/>
      <w:divBdr>
        <w:top w:val="none" w:sz="0" w:space="0" w:color="auto"/>
        <w:left w:val="none" w:sz="0" w:space="0" w:color="auto"/>
        <w:bottom w:val="none" w:sz="0" w:space="0" w:color="auto"/>
        <w:right w:val="none" w:sz="0" w:space="0" w:color="auto"/>
      </w:divBdr>
    </w:div>
    <w:div w:id="175653551">
      <w:bodyDiv w:val="1"/>
      <w:marLeft w:val="0"/>
      <w:marRight w:val="0"/>
      <w:marTop w:val="0"/>
      <w:marBottom w:val="0"/>
      <w:divBdr>
        <w:top w:val="none" w:sz="0" w:space="0" w:color="auto"/>
        <w:left w:val="none" w:sz="0" w:space="0" w:color="auto"/>
        <w:bottom w:val="none" w:sz="0" w:space="0" w:color="auto"/>
        <w:right w:val="none" w:sz="0" w:space="0" w:color="auto"/>
      </w:divBdr>
    </w:div>
    <w:div w:id="192041991">
      <w:bodyDiv w:val="1"/>
      <w:marLeft w:val="0"/>
      <w:marRight w:val="0"/>
      <w:marTop w:val="0"/>
      <w:marBottom w:val="0"/>
      <w:divBdr>
        <w:top w:val="none" w:sz="0" w:space="0" w:color="auto"/>
        <w:left w:val="none" w:sz="0" w:space="0" w:color="auto"/>
        <w:bottom w:val="none" w:sz="0" w:space="0" w:color="auto"/>
        <w:right w:val="none" w:sz="0" w:space="0" w:color="auto"/>
      </w:divBdr>
    </w:div>
    <w:div w:id="265577331">
      <w:bodyDiv w:val="1"/>
      <w:marLeft w:val="0"/>
      <w:marRight w:val="0"/>
      <w:marTop w:val="0"/>
      <w:marBottom w:val="0"/>
      <w:divBdr>
        <w:top w:val="none" w:sz="0" w:space="0" w:color="auto"/>
        <w:left w:val="none" w:sz="0" w:space="0" w:color="auto"/>
        <w:bottom w:val="none" w:sz="0" w:space="0" w:color="auto"/>
        <w:right w:val="none" w:sz="0" w:space="0" w:color="auto"/>
      </w:divBdr>
    </w:div>
    <w:div w:id="305013495">
      <w:bodyDiv w:val="1"/>
      <w:marLeft w:val="0"/>
      <w:marRight w:val="0"/>
      <w:marTop w:val="0"/>
      <w:marBottom w:val="0"/>
      <w:divBdr>
        <w:top w:val="none" w:sz="0" w:space="0" w:color="auto"/>
        <w:left w:val="none" w:sz="0" w:space="0" w:color="auto"/>
        <w:bottom w:val="none" w:sz="0" w:space="0" w:color="auto"/>
        <w:right w:val="none" w:sz="0" w:space="0" w:color="auto"/>
      </w:divBdr>
    </w:div>
    <w:div w:id="322198792">
      <w:bodyDiv w:val="1"/>
      <w:marLeft w:val="0"/>
      <w:marRight w:val="0"/>
      <w:marTop w:val="0"/>
      <w:marBottom w:val="0"/>
      <w:divBdr>
        <w:top w:val="none" w:sz="0" w:space="0" w:color="auto"/>
        <w:left w:val="none" w:sz="0" w:space="0" w:color="auto"/>
        <w:bottom w:val="none" w:sz="0" w:space="0" w:color="auto"/>
        <w:right w:val="none" w:sz="0" w:space="0" w:color="auto"/>
      </w:divBdr>
    </w:div>
    <w:div w:id="410808293">
      <w:bodyDiv w:val="1"/>
      <w:marLeft w:val="0"/>
      <w:marRight w:val="0"/>
      <w:marTop w:val="0"/>
      <w:marBottom w:val="0"/>
      <w:divBdr>
        <w:top w:val="none" w:sz="0" w:space="0" w:color="auto"/>
        <w:left w:val="none" w:sz="0" w:space="0" w:color="auto"/>
        <w:bottom w:val="none" w:sz="0" w:space="0" w:color="auto"/>
        <w:right w:val="none" w:sz="0" w:space="0" w:color="auto"/>
      </w:divBdr>
    </w:div>
    <w:div w:id="436142761">
      <w:bodyDiv w:val="1"/>
      <w:marLeft w:val="0"/>
      <w:marRight w:val="0"/>
      <w:marTop w:val="0"/>
      <w:marBottom w:val="0"/>
      <w:divBdr>
        <w:top w:val="none" w:sz="0" w:space="0" w:color="auto"/>
        <w:left w:val="none" w:sz="0" w:space="0" w:color="auto"/>
        <w:bottom w:val="none" w:sz="0" w:space="0" w:color="auto"/>
        <w:right w:val="none" w:sz="0" w:space="0" w:color="auto"/>
      </w:divBdr>
    </w:div>
    <w:div w:id="462046249">
      <w:bodyDiv w:val="1"/>
      <w:marLeft w:val="0"/>
      <w:marRight w:val="0"/>
      <w:marTop w:val="0"/>
      <w:marBottom w:val="0"/>
      <w:divBdr>
        <w:top w:val="none" w:sz="0" w:space="0" w:color="auto"/>
        <w:left w:val="none" w:sz="0" w:space="0" w:color="auto"/>
        <w:bottom w:val="none" w:sz="0" w:space="0" w:color="auto"/>
        <w:right w:val="none" w:sz="0" w:space="0" w:color="auto"/>
      </w:divBdr>
    </w:div>
    <w:div w:id="529531832">
      <w:bodyDiv w:val="1"/>
      <w:marLeft w:val="0"/>
      <w:marRight w:val="0"/>
      <w:marTop w:val="0"/>
      <w:marBottom w:val="0"/>
      <w:divBdr>
        <w:top w:val="none" w:sz="0" w:space="0" w:color="auto"/>
        <w:left w:val="none" w:sz="0" w:space="0" w:color="auto"/>
        <w:bottom w:val="none" w:sz="0" w:space="0" w:color="auto"/>
        <w:right w:val="none" w:sz="0" w:space="0" w:color="auto"/>
      </w:divBdr>
    </w:div>
    <w:div w:id="660473308">
      <w:bodyDiv w:val="1"/>
      <w:marLeft w:val="0"/>
      <w:marRight w:val="0"/>
      <w:marTop w:val="0"/>
      <w:marBottom w:val="0"/>
      <w:divBdr>
        <w:top w:val="none" w:sz="0" w:space="0" w:color="auto"/>
        <w:left w:val="none" w:sz="0" w:space="0" w:color="auto"/>
        <w:bottom w:val="none" w:sz="0" w:space="0" w:color="auto"/>
        <w:right w:val="none" w:sz="0" w:space="0" w:color="auto"/>
      </w:divBdr>
    </w:div>
    <w:div w:id="670255609">
      <w:bodyDiv w:val="1"/>
      <w:marLeft w:val="0"/>
      <w:marRight w:val="0"/>
      <w:marTop w:val="0"/>
      <w:marBottom w:val="0"/>
      <w:divBdr>
        <w:top w:val="none" w:sz="0" w:space="0" w:color="auto"/>
        <w:left w:val="none" w:sz="0" w:space="0" w:color="auto"/>
        <w:bottom w:val="none" w:sz="0" w:space="0" w:color="auto"/>
        <w:right w:val="none" w:sz="0" w:space="0" w:color="auto"/>
      </w:divBdr>
    </w:div>
    <w:div w:id="743450585">
      <w:bodyDiv w:val="1"/>
      <w:marLeft w:val="0"/>
      <w:marRight w:val="0"/>
      <w:marTop w:val="0"/>
      <w:marBottom w:val="0"/>
      <w:divBdr>
        <w:top w:val="none" w:sz="0" w:space="0" w:color="auto"/>
        <w:left w:val="none" w:sz="0" w:space="0" w:color="auto"/>
        <w:bottom w:val="none" w:sz="0" w:space="0" w:color="auto"/>
        <w:right w:val="none" w:sz="0" w:space="0" w:color="auto"/>
      </w:divBdr>
    </w:div>
    <w:div w:id="768546303">
      <w:bodyDiv w:val="1"/>
      <w:marLeft w:val="0"/>
      <w:marRight w:val="0"/>
      <w:marTop w:val="0"/>
      <w:marBottom w:val="0"/>
      <w:divBdr>
        <w:top w:val="none" w:sz="0" w:space="0" w:color="auto"/>
        <w:left w:val="none" w:sz="0" w:space="0" w:color="auto"/>
        <w:bottom w:val="none" w:sz="0" w:space="0" w:color="auto"/>
        <w:right w:val="none" w:sz="0" w:space="0" w:color="auto"/>
      </w:divBdr>
    </w:div>
    <w:div w:id="775055660">
      <w:bodyDiv w:val="1"/>
      <w:marLeft w:val="0"/>
      <w:marRight w:val="0"/>
      <w:marTop w:val="0"/>
      <w:marBottom w:val="0"/>
      <w:divBdr>
        <w:top w:val="none" w:sz="0" w:space="0" w:color="auto"/>
        <w:left w:val="none" w:sz="0" w:space="0" w:color="auto"/>
        <w:bottom w:val="none" w:sz="0" w:space="0" w:color="auto"/>
        <w:right w:val="none" w:sz="0" w:space="0" w:color="auto"/>
      </w:divBdr>
    </w:div>
    <w:div w:id="792330987">
      <w:bodyDiv w:val="1"/>
      <w:marLeft w:val="0"/>
      <w:marRight w:val="0"/>
      <w:marTop w:val="0"/>
      <w:marBottom w:val="0"/>
      <w:divBdr>
        <w:top w:val="none" w:sz="0" w:space="0" w:color="auto"/>
        <w:left w:val="none" w:sz="0" w:space="0" w:color="auto"/>
        <w:bottom w:val="none" w:sz="0" w:space="0" w:color="auto"/>
        <w:right w:val="none" w:sz="0" w:space="0" w:color="auto"/>
      </w:divBdr>
    </w:div>
    <w:div w:id="809593471">
      <w:bodyDiv w:val="1"/>
      <w:marLeft w:val="0"/>
      <w:marRight w:val="0"/>
      <w:marTop w:val="0"/>
      <w:marBottom w:val="0"/>
      <w:divBdr>
        <w:top w:val="none" w:sz="0" w:space="0" w:color="auto"/>
        <w:left w:val="none" w:sz="0" w:space="0" w:color="auto"/>
        <w:bottom w:val="none" w:sz="0" w:space="0" w:color="auto"/>
        <w:right w:val="none" w:sz="0" w:space="0" w:color="auto"/>
      </w:divBdr>
    </w:div>
    <w:div w:id="842017755">
      <w:bodyDiv w:val="1"/>
      <w:marLeft w:val="0"/>
      <w:marRight w:val="0"/>
      <w:marTop w:val="0"/>
      <w:marBottom w:val="0"/>
      <w:divBdr>
        <w:top w:val="none" w:sz="0" w:space="0" w:color="auto"/>
        <w:left w:val="none" w:sz="0" w:space="0" w:color="auto"/>
        <w:bottom w:val="none" w:sz="0" w:space="0" w:color="auto"/>
        <w:right w:val="none" w:sz="0" w:space="0" w:color="auto"/>
      </w:divBdr>
    </w:div>
    <w:div w:id="861238417">
      <w:bodyDiv w:val="1"/>
      <w:marLeft w:val="0"/>
      <w:marRight w:val="0"/>
      <w:marTop w:val="0"/>
      <w:marBottom w:val="0"/>
      <w:divBdr>
        <w:top w:val="none" w:sz="0" w:space="0" w:color="auto"/>
        <w:left w:val="none" w:sz="0" w:space="0" w:color="auto"/>
        <w:bottom w:val="none" w:sz="0" w:space="0" w:color="auto"/>
        <w:right w:val="none" w:sz="0" w:space="0" w:color="auto"/>
      </w:divBdr>
    </w:div>
    <w:div w:id="870193751">
      <w:bodyDiv w:val="1"/>
      <w:marLeft w:val="0"/>
      <w:marRight w:val="0"/>
      <w:marTop w:val="0"/>
      <w:marBottom w:val="0"/>
      <w:divBdr>
        <w:top w:val="none" w:sz="0" w:space="0" w:color="auto"/>
        <w:left w:val="none" w:sz="0" w:space="0" w:color="auto"/>
        <w:bottom w:val="none" w:sz="0" w:space="0" w:color="auto"/>
        <w:right w:val="none" w:sz="0" w:space="0" w:color="auto"/>
      </w:divBdr>
    </w:div>
    <w:div w:id="876545104">
      <w:bodyDiv w:val="1"/>
      <w:marLeft w:val="0"/>
      <w:marRight w:val="0"/>
      <w:marTop w:val="0"/>
      <w:marBottom w:val="0"/>
      <w:divBdr>
        <w:top w:val="none" w:sz="0" w:space="0" w:color="auto"/>
        <w:left w:val="none" w:sz="0" w:space="0" w:color="auto"/>
        <w:bottom w:val="none" w:sz="0" w:space="0" w:color="auto"/>
        <w:right w:val="none" w:sz="0" w:space="0" w:color="auto"/>
      </w:divBdr>
    </w:div>
    <w:div w:id="888079819">
      <w:bodyDiv w:val="1"/>
      <w:marLeft w:val="0"/>
      <w:marRight w:val="0"/>
      <w:marTop w:val="0"/>
      <w:marBottom w:val="0"/>
      <w:divBdr>
        <w:top w:val="none" w:sz="0" w:space="0" w:color="auto"/>
        <w:left w:val="none" w:sz="0" w:space="0" w:color="auto"/>
        <w:bottom w:val="none" w:sz="0" w:space="0" w:color="auto"/>
        <w:right w:val="none" w:sz="0" w:space="0" w:color="auto"/>
      </w:divBdr>
    </w:div>
    <w:div w:id="908812430">
      <w:bodyDiv w:val="1"/>
      <w:marLeft w:val="0"/>
      <w:marRight w:val="0"/>
      <w:marTop w:val="0"/>
      <w:marBottom w:val="0"/>
      <w:divBdr>
        <w:top w:val="none" w:sz="0" w:space="0" w:color="auto"/>
        <w:left w:val="none" w:sz="0" w:space="0" w:color="auto"/>
        <w:bottom w:val="none" w:sz="0" w:space="0" w:color="auto"/>
        <w:right w:val="none" w:sz="0" w:space="0" w:color="auto"/>
      </w:divBdr>
    </w:div>
    <w:div w:id="931668972">
      <w:bodyDiv w:val="1"/>
      <w:marLeft w:val="0"/>
      <w:marRight w:val="0"/>
      <w:marTop w:val="0"/>
      <w:marBottom w:val="0"/>
      <w:divBdr>
        <w:top w:val="none" w:sz="0" w:space="0" w:color="auto"/>
        <w:left w:val="none" w:sz="0" w:space="0" w:color="auto"/>
        <w:bottom w:val="none" w:sz="0" w:space="0" w:color="auto"/>
        <w:right w:val="none" w:sz="0" w:space="0" w:color="auto"/>
      </w:divBdr>
    </w:div>
    <w:div w:id="935212983">
      <w:bodyDiv w:val="1"/>
      <w:marLeft w:val="0"/>
      <w:marRight w:val="0"/>
      <w:marTop w:val="0"/>
      <w:marBottom w:val="0"/>
      <w:divBdr>
        <w:top w:val="none" w:sz="0" w:space="0" w:color="auto"/>
        <w:left w:val="none" w:sz="0" w:space="0" w:color="auto"/>
        <w:bottom w:val="none" w:sz="0" w:space="0" w:color="auto"/>
        <w:right w:val="none" w:sz="0" w:space="0" w:color="auto"/>
      </w:divBdr>
    </w:div>
    <w:div w:id="940843397">
      <w:bodyDiv w:val="1"/>
      <w:marLeft w:val="0"/>
      <w:marRight w:val="0"/>
      <w:marTop w:val="0"/>
      <w:marBottom w:val="0"/>
      <w:divBdr>
        <w:top w:val="none" w:sz="0" w:space="0" w:color="auto"/>
        <w:left w:val="none" w:sz="0" w:space="0" w:color="auto"/>
        <w:bottom w:val="none" w:sz="0" w:space="0" w:color="auto"/>
        <w:right w:val="none" w:sz="0" w:space="0" w:color="auto"/>
      </w:divBdr>
    </w:div>
    <w:div w:id="955481575">
      <w:bodyDiv w:val="1"/>
      <w:marLeft w:val="0"/>
      <w:marRight w:val="0"/>
      <w:marTop w:val="0"/>
      <w:marBottom w:val="0"/>
      <w:divBdr>
        <w:top w:val="none" w:sz="0" w:space="0" w:color="auto"/>
        <w:left w:val="none" w:sz="0" w:space="0" w:color="auto"/>
        <w:bottom w:val="none" w:sz="0" w:space="0" w:color="auto"/>
        <w:right w:val="none" w:sz="0" w:space="0" w:color="auto"/>
      </w:divBdr>
    </w:div>
    <w:div w:id="1090585860">
      <w:bodyDiv w:val="1"/>
      <w:marLeft w:val="0"/>
      <w:marRight w:val="0"/>
      <w:marTop w:val="0"/>
      <w:marBottom w:val="0"/>
      <w:divBdr>
        <w:top w:val="none" w:sz="0" w:space="0" w:color="auto"/>
        <w:left w:val="none" w:sz="0" w:space="0" w:color="auto"/>
        <w:bottom w:val="none" w:sz="0" w:space="0" w:color="auto"/>
        <w:right w:val="none" w:sz="0" w:space="0" w:color="auto"/>
      </w:divBdr>
    </w:div>
    <w:div w:id="1170563556">
      <w:bodyDiv w:val="1"/>
      <w:marLeft w:val="0"/>
      <w:marRight w:val="0"/>
      <w:marTop w:val="0"/>
      <w:marBottom w:val="0"/>
      <w:divBdr>
        <w:top w:val="none" w:sz="0" w:space="0" w:color="auto"/>
        <w:left w:val="none" w:sz="0" w:space="0" w:color="auto"/>
        <w:bottom w:val="none" w:sz="0" w:space="0" w:color="auto"/>
        <w:right w:val="none" w:sz="0" w:space="0" w:color="auto"/>
      </w:divBdr>
    </w:div>
    <w:div w:id="1198158378">
      <w:bodyDiv w:val="1"/>
      <w:marLeft w:val="0"/>
      <w:marRight w:val="0"/>
      <w:marTop w:val="0"/>
      <w:marBottom w:val="0"/>
      <w:divBdr>
        <w:top w:val="none" w:sz="0" w:space="0" w:color="auto"/>
        <w:left w:val="none" w:sz="0" w:space="0" w:color="auto"/>
        <w:bottom w:val="none" w:sz="0" w:space="0" w:color="auto"/>
        <w:right w:val="none" w:sz="0" w:space="0" w:color="auto"/>
      </w:divBdr>
    </w:div>
    <w:div w:id="1270746659">
      <w:bodyDiv w:val="1"/>
      <w:marLeft w:val="0"/>
      <w:marRight w:val="0"/>
      <w:marTop w:val="0"/>
      <w:marBottom w:val="0"/>
      <w:divBdr>
        <w:top w:val="none" w:sz="0" w:space="0" w:color="auto"/>
        <w:left w:val="none" w:sz="0" w:space="0" w:color="auto"/>
        <w:bottom w:val="none" w:sz="0" w:space="0" w:color="auto"/>
        <w:right w:val="none" w:sz="0" w:space="0" w:color="auto"/>
      </w:divBdr>
    </w:div>
    <w:div w:id="1352729633">
      <w:bodyDiv w:val="1"/>
      <w:marLeft w:val="0"/>
      <w:marRight w:val="0"/>
      <w:marTop w:val="0"/>
      <w:marBottom w:val="0"/>
      <w:divBdr>
        <w:top w:val="none" w:sz="0" w:space="0" w:color="auto"/>
        <w:left w:val="none" w:sz="0" w:space="0" w:color="auto"/>
        <w:bottom w:val="none" w:sz="0" w:space="0" w:color="auto"/>
        <w:right w:val="none" w:sz="0" w:space="0" w:color="auto"/>
      </w:divBdr>
    </w:div>
    <w:div w:id="1373112224">
      <w:bodyDiv w:val="1"/>
      <w:marLeft w:val="0"/>
      <w:marRight w:val="0"/>
      <w:marTop w:val="0"/>
      <w:marBottom w:val="0"/>
      <w:divBdr>
        <w:top w:val="none" w:sz="0" w:space="0" w:color="auto"/>
        <w:left w:val="none" w:sz="0" w:space="0" w:color="auto"/>
        <w:bottom w:val="none" w:sz="0" w:space="0" w:color="auto"/>
        <w:right w:val="none" w:sz="0" w:space="0" w:color="auto"/>
      </w:divBdr>
    </w:div>
    <w:div w:id="1389303788">
      <w:bodyDiv w:val="1"/>
      <w:marLeft w:val="0"/>
      <w:marRight w:val="0"/>
      <w:marTop w:val="0"/>
      <w:marBottom w:val="0"/>
      <w:divBdr>
        <w:top w:val="none" w:sz="0" w:space="0" w:color="auto"/>
        <w:left w:val="none" w:sz="0" w:space="0" w:color="auto"/>
        <w:bottom w:val="none" w:sz="0" w:space="0" w:color="auto"/>
        <w:right w:val="none" w:sz="0" w:space="0" w:color="auto"/>
      </w:divBdr>
    </w:div>
    <w:div w:id="1425372865">
      <w:bodyDiv w:val="1"/>
      <w:marLeft w:val="0"/>
      <w:marRight w:val="0"/>
      <w:marTop w:val="0"/>
      <w:marBottom w:val="0"/>
      <w:divBdr>
        <w:top w:val="none" w:sz="0" w:space="0" w:color="auto"/>
        <w:left w:val="none" w:sz="0" w:space="0" w:color="auto"/>
        <w:bottom w:val="none" w:sz="0" w:space="0" w:color="auto"/>
        <w:right w:val="none" w:sz="0" w:space="0" w:color="auto"/>
      </w:divBdr>
    </w:div>
    <w:div w:id="1442384169">
      <w:bodyDiv w:val="1"/>
      <w:marLeft w:val="0"/>
      <w:marRight w:val="0"/>
      <w:marTop w:val="0"/>
      <w:marBottom w:val="0"/>
      <w:divBdr>
        <w:top w:val="none" w:sz="0" w:space="0" w:color="auto"/>
        <w:left w:val="none" w:sz="0" w:space="0" w:color="auto"/>
        <w:bottom w:val="none" w:sz="0" w:space="0" w:color="auto"/>
        <w:right w:val="none" w:sz="0" w:space="0" w:color="auto"/>
      </w:divBdr>
    </w:div>
    <w:div w:id="1449159810">
      <w:bodyDiv w:val="1"/>
      <w:marLeft w:val="0"/>
      <w:marRight w:val="0"/>
      <w:marTop w:val="0"/>
      <w:marBottom w:val="0"/>
      <w:divBdr>
        <w:top w:val="none" w:sz="0" w:space="0" w:color="auto"/>
        <w:left w:val="none" w:sz="0" w:space="0" w:color="auto"/>
        <w:bottom w:val="none" w:sz="0" w:space="0" w:color="auto"/>
        <w:right w:val="none" w:sz="0" w:space="0" w:color="auto"/>
      </w:divBdr>
    </w:div>
    <w:div w:id="1450666223">
      <w:bodyDiv w:val="1"/>
      <w:marLeft w:val="0"/>
      <w:marRight w:val="0"/>
      <w:marTop w:val="0"/>
      <w:marBottom w:val="0"/>
      <w:divBdr>
        <w:top w:val="none" w:sz="0" w:space="0" w:color="auto"/>
        <w:left w:val="none" w:sz="0" w:space="0" w:color="auto"/>
        <w:bottom w:val="none" w:sz="0" w:space="0" w:color="auto"/>
        <w:right w:val="none" w:sz="0" w:space="0" w:color="auto"/>
      </w:divBdr>
    </w:div>
    <w:div w:id="1538197246">
      <w:bodyDiv w:val="1"/>
      <w:marLeft w:val="0"/>
      <w:marRight w:val="0"/>
      <w:marTop w:val="0"/>
      <w:marBottom w:val="0"/>
      <w:divBdr>
        <w:top w:val="none" w:sz="0" w:space="0" w:color="auto"/>
        <w:left w:val="none" w:sz="0" w:space="0" w:color="auto"/>
        <w:bottom w:val="none" w:sz="0" w:space="0" w:color="auto"/>
        <w:right w:val="none" w:sz="0" w:space="0" w:color="auto"/>
      </w:divBdr>
    </w:div>
    <w:div w:id="1558125830">
      <w:bodyDiv w:val="1"/>
      <w:marLeft w:val="0"/>
      <w:marRight w:val="0"/>
      <w:marTop w:val="0"/>
      <w:marBottom w:val="0"/>
      <w:divBdr>
        <w:top w:val="none" w:sz="0" w:space="0" w:color="auto"/>
        <w:left w:val="none" w:sz="0" w:space="0" w:color="auto"/>
        <w:bottom w:val="none" w:sz="0" w:space="0" w:color="auto"/>
        <w:right w:val="none" w:sz="0" w:space="0" w:color="auto"/>
      </w:divBdr>
    </w:div>
    <w:div w:id="1591038601">
      <w:bodyDiv w:val="1"/>
      <w:marLeft w:val="0"/>
      <w:marRight w:val="0"/>
      <w:marTop w:val="0"/>
      <w:marBottom w:val="0"/>
      <w:divBdr>
        <w:top w:val="none" w:sz="0" w:space="0" w:color="auto"/>
        <w:left w:val="none" w:sz="0" w:space="0" w:color="auto"/>
        <w:bottom w:val="none" w:sz="0" w:space="0" w:color="auto"/>
        <w:right w:val="none" w:sz="0" w:space="0" w:color="auto"/>
      </w:divBdr>
    </w:div>
    <w:div w:id="1597403612">
      <w:bodyDiv w:val="1"/>
      <w:marLeft w:val="0"/>
      <w:marRight w:val="0"/>
      <w:marTop w:val="0"/>
      <w:marBottom w:val="0"/>
      <w:divBdr>
        <w:top w:val="none" w:sz="0" w:space="0" w:color="auto"/>
        <w:left w:val="none" w:sz="0" w:space="0" w:color="auto"/>
        <w:bottom w:val="none" w:sz="0" w:space="0" w:color="auto"/>
        <w:right w:val="none" w:sz="0" w:space="0" w:color="auto"/>
      </w:divBdr>
    </w:div>
    <w:div w:id="1641375275">
      <w:bodyDiv w:val="1"/>
      <w:marLeft w:val="0"/>
      <w:marRight w:val="0"/>
      <w:marTop w:val="0"/>
      <w:marBottom w:val="0"/>
      <w:divBdr>
        <w:top w:val="none" w:sz="0" w:space="0" w:color="auto"/>
        <w:left w:val="none" w:sz="0" w:space="0" w:color="auto"/>
        <w:bottom w:val="none" w:sz="0" w:space="0" w:color="auto"/>
        <w:right w:val="none" w:sz="0" w:space="0" w:color="auto"/>
      </w:divBdr>
    </w:div>
    <w:div w:id="1859151476">
      <w:bodyDiv w:val="1"/>
      <w:marLeft w:val="0"/>
      <w:marRight w:val="0"/>
      <w:marTop w:val="0"/>
      <w:marBottom w:val="0"/>
      <w:divBdr>
        <w:top w:val="none" w:sz="0" w:space="0" w:color="auto"/>
        <w:left w:val="none" w:sz="0" w:space="0" w:color="auto"/>
        <w:bottom w:val="none" w:sz="0" w:space="0" w:color="auto"/>
        <w:right w:val="none" w:sz="0" w:space="0" w:color="auto"/>
      </w:divBdr>
    </w:div>
    <w:div w:id="1890874247">
      <w:bodyDiv w:val="1"/>
      <w:marLeft w:val="0"/>
      <w:marRight w:val="0"/>
      <w:marTop w:val="0"/>
      <w:marBottom w:val="0"/>
      <w:divBdr>
        <w:top w:val="none" w:sz="0" w:space="0" w:color="auto"/>
        <w:left w:val="none" w:sz="0" w:space="0" w:color="auto"/>
        <w:bottom w:val="none" w:sz="0" w:space="0" w:color="auto"/>
        <w:right w:val="none" w:sz="0" w:space="0" w:color="auto"/>
      </w:divBdr>
    </w:div>
    <w:div w:id="1940983911">
      <w:bodyDiv w:val="1"/>
      <w:marLeft w:val="0"/>
      <w:marRight w:val="0"/>
      <w:marTop w:val="0"/>
      <w:marBottom w:val="0"/>
      <w:divBdr>
        <w:top w:val="none" w:sz="0" w:space="0" w:color="auto"/>
        <w:left w:val="none" w:sz="0" w:space="0" w:color="auto"/>
        <w:bottom w:val="none" w:sz="0" w:space="0" w:color="auto"/>
        <w:right w:val="none" w:sz="0" w:space="0" w:color="auto"/>
      </w:divBdr>
    </w:div>
    <w:div w:id="2078283968">
      <w:bodyDiv w:val="1"/>
      <w:marLeft w:val="0"/>
      <w:marRight w:val="0"/>
      <w:marTop w:val="0"/>
      <w:marBottom w:val="0"/>
      <w:divBdr>
        <w:top w:val="none" w:sz="0" w:space="0" w:color="auto"/>
        <w:left w:val="none" w:sz="0" w:space="0" w:color="auto"/>
        <w:bottom w:val="none" w:sz="0" w:space="0" w:color="auto"/>
        <w:right w:val="none" w:sz="0" w:space="0" w:color="auto"/>
      </w:divBdr>
    </w:div>
    <w:div w:id="20875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b:Source>
    <b:Tag>Wid12</b:Tag>
    <b:SourceType>JournalArticle</b:SourceType>
    <b:Guid>{0EFF09EB-67F7-4F25-8743-7BE728F264E5}</b:Guid>
    <b:Author>
      <b:Author>
        <b:NameList>
          <b:Person>
            <b:Last>Widiyatmoko</b:Last>
            <b:First>Arif</b:First>
          </b:Person>
        </b:NameList>
      </b:Author>
    </b:Author>
    <b:Title>Pengembangan Perangkat Pembelajaran IPA Fisika Dengan Pendekatan Physics-edutainment Berbantuan CD Pembelajaran Interaktif</b:Title>
    <b:JournalName>Journal of Primary Education</b:JournalName>
    <b:Year>2012</b:Year>
    <b:Volume>1</b:Volume>
    <b:RefOrder>1</b:RefOrder>
  </b:Source>
  <b:Source>
    <b:Tag>Pra12</b:Tag>
    <b:SourceType>JournalArticle</b:SourceType>
    <b:Guid>{89E16EBB-7084-4B82-A2F4-AE056DB42EE9}</b:Guid>
    <b:Author>
      <b:Author>
        <b:NameList>
          <b:Person>
            <b:Last>Prayito</b:Last>
            <b:First>Muhammad</b:First>
          </b:Person>
        </b:NameList>
      </b:Author>
    </b:Author>
    <b:Title>Pengembangan Perangkat Pembelajaran Matematika Humanistik Berbasis Konstruktivisme Berbantuan E-Learning Materi Segitiga Kelas VII</b:Title>
    <b:JournalName>AKSIOMA</b:JournalName>
    <b:Year>2012</b:Year>
    <b:Volume>2</b:Volume>
    <b:Issue>2</b:Issue>
    <b:RefOrder>2</b:RefOrder>
  </b:Source>
</b:Sources>
</file>

<file path=customXml/itemProps1.xml><?xml version="1.0" encoding="utf-8"?>
<ds:datastoreItem xmlns:ds="http://schemas.openxmlformats.org/officeDocument/2006/customXml" ds:itemID="{39B312BD-0D3A-46F3-B7B5-7FEB43014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13</Pages>
  <Words>3195</Words>
  <Characters>18216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21369</CharactersWithSpaces>
  <SharedDoc>false</SharedDoc>
  <HLinks>
    <vt:vector size="6" baseType="variant">
      <vt:variant>
        <vt:i4>1703972</vt:i4>
      </vt:variant>
      <vt:variant>
        <vt:i4>0</vt:i4>
      </vt:variant>
      <vt:variant>
        <vt:i4>0</vt:i4>
      </vt:variant>
      <vt:variant>
        <vt:i4>5</vt:i4>
      </vt:variant>
      <vt:variant>
        <vt:lpwstr>mailto:xxx@xxx.xx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vemiway@gmail.com</cp:lastModifiedBy>
  <cp:revision>17</cp:revision>
  <cp:lastPrinted>2015-05-26T00:33:00Z</cp:lastPrinted>
  <dcterms:created xsi:type="dcterms:W3CDTF">2024-12-11T19:33:00Z</dcterms:created>
  <dcterms:modified xsi:type="dcterms:W3CDTF">2025-01-03T03:02:00Z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154b8aba64abf3b0a0cf86cc54278cc3e390b4966e3d59403c96d887412b36d7</vt:lpwstr>
  </property>
</Properties>
</file>