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32C0" w14:textId="1A6D9FA7" w:rsidR="009E55B3" w:rsidRPr="006F19AA" w:rsidRDefault="00732F3F" w:rsidP="00B54261">
      <w:pPr>
        <w:pStyle w:val="PaperTitle"/>
      </w:pPr>
      <w:r>
        <w:t xml:space="preserve">Evaluasi Renovasi Gedung GKB 5 dalam rangka Implementasi </w:t>
      </w:r>
      <w:r w:rsidRPr="00E54AE1">
        <w:rPr>
          <w:i/>
        </w:rPr>
        <w:t>Green Building</w:t>
      </w:r>
    </w:p>
    <w:p w14:paraId="5A33AD44" w14:textId="77777777" w:rsidR="001A517B" w:rsidRPr="001A517B" w:rsidRDefault="001A517B" w:rsidP="001A517B"/>
    <w:p w14:paraId="0B8AE86A" w14:textId="0C91EA75" w:rsidR="001A517B" w:rsidRPr="006964BA" w:rsidRDefault="00732F3F" w:rsidP="00995F72">
      <w:pPr>
        <w:pStyle w:val="AuthorName"/>
      </w:pPr>
      <w:r>
        <w:t>Budwi Harsono</w:t>
      </w:r>
      <w:r w:rsidR="001A517B" w:rsidRPr="006964BA">
        <w:rPr>
          <w:vertAlign w:val="superscript"/>
        </w:rPr>
        <w:t>1</w:t>
      </w:r>
      <w:r w:rsidR="001A517B" w:rsidRPr="006067A2">
        <w:t xml:space="preserve">, </w:t>
      </w:r>
      <w:r w:rsidR="004F151E" w:rsidRPr="004F151E">
        <w:t>Andi Syaiful Amal</w:t>
      </w:r>
      <w:r w:rsidR="00FC5326">
        <w:rPr>
          <w:vertAlign w:val="superscript"/>
        </w:rPr>
        <w:t>2</w:t>
      </w:r>
    </w:p>
    <w:p w14:paraId="6B02F4C2" w14:textId="132115AE" w:rsidR="001A517B" w:rsidRPr="00F21957" w:rsidRDefault="00290DD4" w:rsidP="00995F72">
      <w:pPr>
        <w:pStyle w:val="AuthorAffiliation"/>
      </w:pPr>
      <w:r>
        <w:rPr>
          <w:vertAlign w:val="superscript"/>
        </w:rPr>
        <w:t>1</w:t>
      </w:r>
      <w:r w:rsidR="0098303F">
        <w:t>Universitas Muhammadiyah Sidoarjo</w:t>
      </w:r>
      <w:r w:rsidR="001A517B" w:rsidRPr="00F21957">
        <w:t xml:space="preserve">, </w:t>
      </w:r>
      <w:r w:rsidR="0098303F">
        <w:t>Sidoarjo</w:t>
      </w:r>
    </w:p>
    <w:p w14:paraId="6B74B6E7" w14:textId="5F4CE3B0" w:rsidR="001A517B" w:rsidRPr="00F21957" w:rsidRDefault="00B4265D" w:rsidP="00995F72">
      <w:pPr>
        <w:pStyle w:val="AuthorAffiliation"/>
      </w:pPr>
      <w:r w:rsidRPr="0023386B">
        <w:rPr>
          <w:vertAlign w:val="superscript"/>
        </w:rPr>
        <w:t>2</w:t>
      </w:r>
      <w:r>
        <w:t xml:space="preserve"> </w:t>
      </w:r>
      <w:r w:rsidRPr="0023386B">
        <w:t>Program Profesi Insinyur</w:t>
      </w:r>
      <w:r>
        <w:t>,</w:t>
      </w:r>
      <w:r w:rsidRPr="0023386B">
        <w:t xml:space="preserve"> U</w:t>
      </w:r>
      <w:r>
        <w:t xml:space="preserve">niversitas </w:t>
      </w:r>
      <w:r w:rsidRPr="0023386B">
        <w:t>M</w:t>
      </w:r>
      <w:r>
        <w:t xml:space="preserve">uhammadiyah </w:t>
      </w:r>
      <w:r w:rsidRPr="0023386B">
        <w:t>M</w:t>
      </w:r>
      <w:r>
        <w:t>alang, Jl. Raya Tlogomas 246 Malang</w:t>
      </w:r>
    </w:p>
    <w:p w14:paraId="44B0AEF5" w14:textId="77777777" w:rsidR="00731EEE" w:rsidRDefault="00731EEE" w:rsidP="00995F72">
      <w:pPr>
        <w:pStyle w:val="AuthorEmail"/>
      </w:pPr>
    </w:p>
    <w:p w14:paraId="07784CC2" w14:textId="77777777" w:rsidR="00731EEE" w:rsidRDefault="00731EEE" w:rsidP="00995F72">
      <w:pPr>
        <w:pStyle w:val="AuthorEmail"/>
      </w:pPr>
    </w:p>
    <w:p w14:paraId="3E0B6156" w14:textId="4934BE60" w:rsidR="001A517B" w:rsidRPr="00F21957" w:rsidRDefault="001A517B" w:rsidP="00995F72">
      <w:pPr>
        <w:pStyle w:val="AuthorEmail"/>
      </w:pPr>
      <w:r w:rsidRPr="00F21957">
        <w:t>Kontak Person:</w:t>
      </w:r>
    </w:p>
    <w:p w14:paraId="55A1E506" w14:textId="5A3CC07B" w:rsidR="001A517B" w:rsidRPr="00F21957" w:rsidRDefault="00732F3F" w:rsidP="00995F72">
      <w:pPr>
        <w:pStyle w:val="AuthorEmail"/>
      </w:pPr>
      <w:r>
        <w:t>Budwi Harsono</w:t>
      </w:r>
    </w:p>
    <w:p w14:paraId="3EDC0DA4" w14:textId="56246819" w:rsidR="001A517B" w:rsidRPr="00F21957" w:rsidRDefault="00732F3F" w:rsidP="00995F72">
      <w:pPr>
        <w:pStyle w:val="AuthorEmail"/>
      </w:pPr>
      <w:r>
        <w:t>Universitas Muhmmadi</w:t>
      </w:r>
      <w:r w:rsidR="002903D3">
        <w:t>yah Sidoarjo, JL.Raya Mojopahit</w:t>
      </w:r>
      <w:r w:rsidR="000646EB">
        <w:t xml:space="preserve"> 666B Celep</w:t>
      </w:r>
      <w:proofErr w:type="gramStart"/>
      <w:r w:rsidR="000646EB">
        <w:t>,Sidowayah,Sidoarjo</w:t>
      </w:r>
      <w:proofErr w:type="gramEnd"/>
    </w:p>
    <w:p w14:paraId="1B042D17" w14:textId="616F694D" w:rsidR="001A517B" w:rsidRPr="00F21957" w:rsidRDefault="001A517B" w:rsidP="00995F72">
      <w:pPr>
        <w:pStyle w:val="AuthorEmail"/>
      </w:pPr>
      <w:r w:rsidRPr="00F21957">
        <w:t xml:space="preserve">E-mail: </w:t>
      </w:r>
      <w:hyperlink r:id="rId9" w:history="1">
        <w:r w:rsidR="0098303F" w:rsidRPr="006C201A">
          <w:rPr>
            <w:rStyle w:val="Hyperlink"/>
          </w:rPr>
          <w:t>Budwiharsono@umsida.ac.id</w:t>
        </w:r>
      </w:hyperlink>
      <w:r w:rsidR="002903D3">
        <w:t xml:space="preserve"> </w:t>
      </w:r>
    </w:p>
    <w:p w14:paraId="5D3F0761" w14:textId="77777777" w:rsidR="00503BCA" w:rsidRDefault="00503BCA" w:rsidP="00503BCA"/>
    <w:p w14:paraId="6EFE75BC" w14:textId="4C37F0A8" w:rsidR="009E55B3" w:rsidRDefault="009E55B3" w:rsidP="00C217C6">
      <w:pPr>
        <w:pStyle w:val="AuthorName"/>
      </w:pPr>
      <w:r w:rsidRPr="00503BCA">
        <w:t>Abstrak</w:t>
      </w:r>
    </w:p>
    <w:p w14:paraId="6351D287" w14:textId="5E1AE0B9" w:rsidR="006071C5" w:rsidRDefault="00DA3389" w:rsidP="005F5FFF">
      <w:pPr>
        <w:pStyle w:val="Abstract"/>
        <w:ind w:firstLine="720"/>
        <w:rPr>
          <w:rFonts w:eastAsia="Calibri"/>
        </w:rPr>
      </w:pPr>
      <w:r>
        <w:t xml:space="preserve">Pada tahun 2019, luas lahan pertanian di Sidoarjo mencapai 20.973 hektare, namun pada tahun 2023 menyusut menjadi 20.536 hektare. </w:t>
      </w:r>
      <w:proofErr w:type="gramStart"/>
      <w:r>
        <w:t>Penyusutan lahan pertanian paling banyak terjadi di Kecamatan Candi dan Gedangan.</w:t>
      </w:r>
      <w:proofErr w:type="gramEnd"/>
      <w:r>
        <w:t xml:space="preserve"> </w:t>
      </w:r>
      <w:proofErr w:type="gramStart"/>
      <w:r>
        <w:t>Alih fungsi lahan pertanian menjadi perumahan dipicu oleh pertumbuhan penduduk dan ekonomi yang tinggi.</w:t>
      </w:r>
      <w:proofErr w:type="gramEnd"/>
      <w:r>
        <w:rPr>
          <w:rFonts w:eastAsia="Calibri"/>
        </w:rPr>
        <w:t xml:space="preserve"> </w:t>
      </w:r>
      <w:proofErr w:type="gramStart"/>
      <w:r>
        <w:rPr>
          <w:rFonts w:eastAsia="Calibri"/>
        </w:rPr>
        <w:t xml:space="preserve">Gedung GKB 5 Kampus </w:t>
      </w:r>
      <w:r w:rsidR="005F5FFF">
        <w:rPr>
          <w:rFonts w:eastAsia="Calibri"/>
        </w:rPr>
        <w:t xml:space="preserve">2 </w:t>
      </w:r>
      <w:r>
        <w:rPr>
          <w:rFonts w:eastAsia="Calibri"/>
        </w:rPr>
        <w:t>Universitas Muhammadiyah Sidoarjo berada di Raya Gelam Kecamatan Candi yang dibangun pada Tahun 2003.</w:t>
      </w:r>
      <w:proofErr w:type="gramEnd"/>
      <w:r>
        <w:rPr>
          <w:rFonts w:eastAsia="Calibri"/>
        </w:rPr>
        <w:t xml:space="preserve"> Ditengah kepadatan bangunan dan </w:t>
      </w:r>
      <w:r w:rsidR="005F5FFF">
        <w:rPr>
          <w:rFonts w:eastAsia="Calibri"/>
        </w:rPr>
        <w:t>industri</w:t>
      </w:r>
      <w:r>
        <w:rPr>
          <w:rFonts w:eastAsia="Calibri"/>
        </w:rPr>
        <w:t xml:space="preserve"> </w:t>
      </w:r>
      <w:proofErr w:type="gramStart"/>
      <w:r>
        <w:rPr>
          <w:rFonts w:eastAsia="Calibri"/>
        </w:rPr>
        <w:t>akan</w:t>
      </w:r>
      <w:proofErr w:type="gramEnd"/>
      <w:r>
        <w:rPr>
          <w:rFonts w:eastAsia="Calibri"/>
        </w:rPr>
        <w:t xml:space="preserve"> meningkatkan pemanasan global. </w:t>
      </w:r>
      <w:proofErr w:type="gramStart"/>
      <w:r w:rsidR="006071C5">
        <w:rPr>
          <w:rFonts w:eastAsia="Calibri"/>
        </w:rPr>
        <w:t>Hal ini bisa dikurangi dengan penerapan green building pada bangunan di lokasi tersebut.</w:t>
      </w:r>
      <w:proofErr w:type="gramEnd"/>
      <w:r w:rsidR="006071C5">
        <w:rPr>
          <w:rFonts w:eastAsia="Calibri"/>
        </w:rPr>
        <w:t xml:space="preserve"> </w:t>
      </w:r>
      <w:r>
        <w:rPr>
          <w:rFonts w:eastAsia="Calibri"/>
        </w:rPr>
        <w:t xml:space="preserve">Tahun 2024 Gedung GKB 5 dilakukan renovasi mayor dengan penambahan fasilitas </w:t>
      </w:r>
      <w:r w:rsidR="00D96267">
        <w:rPr>
          <w:rFonts w:eastAsia="Calibri"/>
        </w:rPr>
        <w:t>elevator</w:t>
      </w:r>
      <w:r>
        <w:rPr>
          <w:rFonts w:eastAsia="Calibri"/>
        </w:rPr>
        <w:t xml:space="preserve"> dan fasilitas </w:t>
      </w:r>
      <w:proofErr w:type="gramStart"/>
      <w:r>
        <w:rPr>
          <w:rFonts w:eastAsia="Calibri"/>
        </w:rPr>
        <w:t>lain</w:t>
      </w:r>
      <w:proofErr w:type="gramEnd"/>
      <w:r>
        <w:rPr>
          <w:rFonts w:eastAsia="Calibri"/>
        </w:rPr>
        <w:t xml:space="preserve"> dalam rangka implementasi green building. </w:t>
      </w:r>
    </w:p>
    <w:p w14:paraId="1B35F8F9" w14:textId="55066FAA" w:rsidR="005F5FFF" w:rsidRDefault="00DA3389" w:rsidP="005F5FFF">
      <w:pPr>
        <w:pStyle w:val="Abstract"/>
        <w:ind w:firstLine="720"/>
        <w:rPr>
          <w:rFonts w:eastAsia="Calibri"/>
        </w:rPr>
      </w:pPr>
      <w:proofErr w:type="gramStart"/>
      <w:r>
        <w:rPr>
          <w:rFonts w:eastAsia="Calibri"/>
        </w:rPr>
        <w:t>Metode penelitian dengan pengamatan secara langsung dan wawancara dengan D</w:t>
      </w:r>
      <w:r w:rsidR="005F5FFF">
        <w:rPr>
          <w:rFonts w:eastAsia="Calibri"/>
        </w:rPr>
        <w:t>PAL serta menggunakan pedoman Greenship E</w:t>
      </w:r>
      <w:r w:rsidR="001A12AF">
        <w:rPr>
          <w:rFonts w:eastAsia="Calibri"/>
        </w:rPr>
        <w:t>xis</w:t>
      </w:r>
      <w:r w:rsidR="005F5FFF">
        <w:rPr>
          <w:rFonts w:eastAsia="Calibri"/>
        </w:rPr>
        <w:t xml:space="preserve">ting Building versi 1.1 </w:t>
      </w:r>
      <w:r w:rsidR="00333DFF">
        <w:rPr>
          <w:rFonts w:eastAsia="Calibri"/>
        </w:rPr>
        <w:t>dari Green Building Council Indonesia (GBCI)</w:t>
      </w:r>
      <w:r w:rsidR="00143A30">
        <w:rPr>
          <w:rFonts w:eastAsia="Calibri"/>
        </w:rPr>
        <w:t xml:space="preserve"> </w:t>
      </w:r>
      <w:r w:rsidR="005F5FFF">
        <w:rPr>
          <w:rFonts w:eastAsia="Calibri"/>
        </w:rPr>
        <w:t>dalam penentuan tolok ukur.</w:t>
      </w:r>
      <w:proofErr w:type="gramEnd"/>
      <w:r w:rsidR="005F5FFF">
        <w:rPr>
          <w:rFonts w:eastAsia="Calibri"/>
        </w:rPr>
        <w:t xml:space="preserve"> </w:t>
      </w:r>
    </w:p>
    <w:p w14:paraId="00A64C4D" w14:textId="07F15D10" w:rsidR="00DA3389" w:rsidRPr="00DA3389" w:rsidRDefault="005F5FFF" w:rsidP="00F15D84">
      <w:pPr>
        <w:pStyle w:val="Abstract"/>
        <w:ind w:firstLine="720"/>
        <w:rPr>
          <w:rFonts w:eastAsia="Calibri"/>
        </w:rPr>
      </w:pPr>
      <w:r>
        <w:rPr>
          <w:rFonts w:eastAsia="Calibri"/>
        </w:rPr>
        <w:t xml:space="preserve">Hasil penilaian Gedung GKB 5 Kampus 2 mendapatkan skor </w:t>
      </w:r>
      <w:r w:rsidR="00BA591E">
        <w:rPr>
          <w:rFonts w:eastAsia="Calibri"/>
        </w:rPr>
        <w:t>44</w:t>
      </w:r>
      <w:r>
        <w:rPr>
          <w:rFonts w:eastAsia="Calibri"/>
        </w:rPr>
        <w:t xml:space="preserve"> atau </w:t>
      </w:r>
      <w:r w:rsidR="00BA591E">
        <w:rPr>
          <w:rFonts w:eastAsia="Calibri"/>
        </w:rPr>
        <w:t>37</w:t>
      </w:r>
      <w:proofErr w:type="gramStart"/>
      <w:r w:rsidR="00BA591E">
        <w:rPr>
          <w:rFonts w:eastAsia="Calibri"/>
        </w:rPr>
        <w:t>,61</w:t>
      </w:r>
      <w:proofErr w:type="gramEnd"/>
      <w:r>
        <w:rPr>
          <w:rFonts w:eastAsia="Calibri"/>
        </w:rPr>
        <w:t xml:space="preserve">% sehingga mendapatkan predikat Bronze. </w:t>
      </w:r>
      <w:proofErr w:type="gramStart"/>
      <w:r>
        <w:rPr>
          <w:rFonts w:eastAsia="Calibri"/>
        </w:rPr>
        <w:t xml:space="preserve">Beberapa upaya dapat dilakukan </w:t>
      </w:r>
      <w:r w:rsidR="00412355">
        <w:rPr>
          <w:rFonts w:eastAsia="Calibri"/>
        </w:rPr>
        <w:t xml:space="preserve">sesuai rekomendasi teknis </w:t>
      </w:r>
      <w:r>
        <w:rPr>
          <w:rFonts w:eastAsia="Calibri"/>
        </w:rPr>
        <w:t xml:space="preserve">untuk </w:t>
      </w:r>
      <w:r w:rsidR="00412355">
        <w:rPr>
          <w:rFonts w:eastAsia="Calibri"/>
        </w:rPr>
        <w:t xml:space="preserve">dapat </w:t>
      </w:r>
      <w:r w:rsidR="00747EB8">
        <w:rPr>
          <w:rFonts w:eastAsia="Calibri"/>
        </w:rPr>
        <w:t>meningkatkan ke predikat Gold.</w:t>
      </w:r>
      <w:proofErr w:type="gramEnd"/>
    </w:p>
    <w:p w14:paraId="2D635B04" w14:textId="77777777" w:rsidR="00503BCA" w:rsidRPr="009E3421" w:rsidRDefault="00503BCA" w:rsidP="00503BCA"/>
    <w:p w14:paraId="323F8671" w14:textId="2553EFE2" w:rsidR="009E55B3" w:rsidRPr="009E3421" w:rsidRDefault="009E55B3" w:rsidP="00C217C6">
      <w:pPr>
        <w:pStyle w:val="Abstract"/>
        <w:rPr>
          <w:szCs w:val="24"/>
        </w:rPr>
      </w:pPr>
      <w:r w:rsidRPr="00960424">
        <w:rPr>
          <w:b/>
        </w:rPr>
        <w:t>Kata kunci:</w:t>
      </w:r>
      <w:r w:rsidRPr="009E3421">
        <w:t xml:space="preserve"> </w:t>
      </w:r>
      <w:r w:rsidR="0098303F">
        <w:t xml:space="preserve">Gedung GKB 5, Greenship EB 1.1, </w:t>
      </w:r>
      <w:r w:rsidR="009F1DCF">
        <w:t xml:space="preserve">Predikat Bronze, </w:t>
      </w:r>
      <w:r w:rsidR="0098303F">
        <w:t>Renovasi</w:t>
      </w:r>
      <w:r w:rsidR="002237FF">
        <w:t xml:space="preserve"> </w:t>
      </w:r>
    </w:p>
    <w:p w14:paraId="4A157757" w14:textId="77777777" w:rsidR="00A47C15" w:rsidRDefault="00A47C15" w:rsidP="001A517B"/>
    <w:p w14:paraId="349019BA" w14:textId="77777777" w:rsidR="00A761AD" w:rsidRPr="00C217C6" w:rsidRDefault="00A761AD" w:rsidP="00C217C6">
      <w:pPr>
        <w:pStyle w:val="Heading1"/>
      </w:pPr>
      <w:r w:rsidRPr="00C217C6">
        <w:t>1. Pendahuluan</w:t>
      </w:r>
    </w:p>
    <w:p w14:paraId="13B141AB" w14:textId="2EED540B" w:rsidR="0023496B" w:rsidRDefault="0023496B" w:rsidP="0023496B">
      <w:pPr>
        <w:pStyle w:val="Paragraph"/>
      </w:pPr>
      <w:proofErr w:type="gramStart"/>
      <w:r>
        <w:t>Peningkatan kualitas lingkungan dan efisiensi energi dalam pembangunan gedung menjadi salah satu isu penting di era modern ini.</w:t>
      </w:r>
      <w:proofErr w:type="gramEnd"/>
      <w:r>
        <w:t xml:space="preserve"> Dalam konteks urbanisasi yang terus berkembang, penerapan konsep </w:t>
      </w:r>
      <w:r w:rsidRPr="0023496B">
        <w:rPr>
          <w:i/>
        </w:rPr>
        <w:t>green building</w:t>
      </w:r>
      <w:r>
        <w:t xml:space="preserve"> atau bangunan ramah lingkungan tidak hanya penting untuk mendukung keberlanjutan lingkungan, tetapi juga untuk menciptakan ruang yang lebih sehat dan efisien bagi penghuninya. Gedung GKB 5, sebagai salah satu fasilitas penting di lingkungan kampus atau institusi, menjadi contoh nyata dari upaya tersebut.</w:t>
      </w:r>
    </w:p>
    <w:p w14:paraId="12310BCD" w14:textId="7E7F6BFB" w:rsidR="0023496B" w:rsidRDefault="0023496B" w:rsidP="0023496B">
      <w:pPr>
        <w:pStyle w:val="Paragraph"/>
      </w:pPr>
      <w:proofErr w:type="gramStart"/>
      <w:r>
        <w:t xml:space="preserve">Renovasi Gedung GKB 5 bertujuan untuk mengadaptasi prinsip-prinsip </w:t>
      </w:r>
      <w:r w:rsidRPr="0023496B">
        <w:rPr>
          <w:i/>
        </w:rPr>
        <w:t>green building</w:t>
      </w:r>
      <w:r>
        <w:t xml:space="preserve"> dengan menerapkan berbagai strategi untuk mengurangi dampak lingkungan, meningkatkan efisiensi energi, serta menciptakan ruang yang lebih nyaman dan sehat.</w:t>
      </w:r>
      <w:proofErr w:type="gramEnd"/>
      <w:r>
        <w:t xml:space="preserve"> </w:t>
      </w:r>
      <w:proofErr w:type="gramStart"/>
      <w:r>
        <w:t xml:space="preserve">Dalam rangka mencapai tujuan tersebut, renovasi ini </w:t>
      </w:r>
      <w:r w:rsidR="00814B35">
        <w:t xml:space="preserve">perlu </w:t>
      </w:r>
      <w:r>
        <w:t>melibatkan berbagai aspek teknis, mulai dari pemilihan material ramah lingkungan, penggunaan teknologi efisien energi, hingga pengelolaan air dan limbah yang berkelanjutan.</w:t>
      </w:r>
      <w:proofErr w:type="gramEnd"/>
    </w:p>
    <w:p w14:paraId="1CE19051" w14:textId="3621A158" w:rsidR="0023496B" w:rsidRDefault="0023496B" w:rsidP="0023496B">
      <w:pPr>
        <w:pStyle w:val="Paragraph"/>
      </w:pPr>
      <w:proofErr w:type="gramStart"/>
      <w:r>
        <w:t xml:space="preserve">Namun, meskipun tujuan besar renovasi ini telah direncanakan dengan matang, penting untuk melakukan evaluasi menyeluruh terhadap implementasi </w:t>
      </w:r>
      <w:r w:rsidRPr="0023496B">
        <w:rPr>
          <w:i/>
        </w:rPr>
        <w:t>green building</w:t>
      </w:r>
      <w:r>
        <w:t xml:space="preserve"> pada Gedung GKB 5.</w:t>
      </w:r>
      <w:proofErr w:type="gramEnd"/>
      <w:r>
        <w:t xml:space="preserve"> Evaluasi ini diperlukan untuk menilai sejauh mana prinsip-prinsip </w:t>
      </w:r>
      <w:r w:rsidRPr="0023496B">
        <w:rPr>
          <w:i/>
        </w:rPr>
        <w:t>green building</w:t>
      </w:r>
      <w:r>
        <w:t xml:space="preserve"> telah diterapkan secara efektif, serta untuk mengidentifikasi kendala atau tantangan yang mungkin dihadapi selama proses renovasi dan pasca-renovasi.</w:t>
      </w:r>
    </w:p>
    <w:p w14:paraId="4F308F45" w14:textId="4812CC2B" w:rsidR="004D5BB1" w:rsidRDefault="0023496B" w:rsidP="0023496B">
      <w:pPr>
        <w:pStyle w:val="Paragraph"/>
      </w:pPr>
      <w:proofErr w:type="gramStart"/>
      <w:r>
        <w:t xml:space="preserve">Melalui evaluasi ini, diharapkan dapat memberikan wawasan yang lebih dalam mengenai efektivitas dan dampak dari renovasi Gedung GKB 5 dalam mewujudkan tujuan </w:t>
      </w:r>
      <w:r w:rsidRPr="0023496B">
        <w:rPr>
          <w:i/>
        </w:rPr>
        <w:t>green building</w:t>
      </w:r>
      <w:r>
        <w:t>.</w:t>
      </w:r>
      <w:proofErr w:type="gramEnd"/>
      <w:r>
        <w:t xml:space="preserve"> </w:t>
      </w:r>
      <w:proofErr w:type="gramStart"/>
      <w:r>
        <w:t>Selain itu, evaluasi ini juga dapat menjadi referensi untuk pengembangan proyek serupa di masa mendatang, sehingga dapat memperkuat komitmen terhadap keberlanjutan dan efisiensi energi dalam pembangunan gedung di Indonesia.</w:t>
      </w:r>
      <w:proofErr w:type="gramEnd"/>
    </w:p>
    <w:p w14:paraId="2666D7B3" w14:textId="0BE100CD" w:rsidR="00D11208" w:rsidRDefault="00C659BE" w:rsidP="00D11208">
      <w:pPr>
        <w:pStyle w:val="Paragraph"/>
        <w:ind w:firstLine="0"/>
        <w:jc w:val="left"/>
      </w:pPr>
      <w:r>
        <w:t>1.</w:t>
      </w:r>
      <w:r w:rsidR="00D11208">
        <w:t>1. Konsep Green Building</w:t>
      </w:r>
    </w:p>
    <w:p w14:paraId="526DA46D" w14:textId="1847D0D5" w:rsidR="00D11208" w:rsidRDefault="00D11208" w:rsidP="00D11208">
      <w:pPr>
        <w:pStyle w:val="Paragraph"/>
      </w:pPr>
      <w:r>
        <w:t>Green building atau bangunan ramah lingkungan adalah konsep pembangunan yang mengutamakan efisiensi dalam penggunaan sumber daya alam, pengurangan dampak negatif terhadap lingkungan, serta peningkatan kenya</w:t>
      </w:r>
      <w:r w:rsidR="002C778A">
        <w:t>manan dan kesehatan penghuninya [1].</w:t>
      </w:r>
      <w:r>
        <w:t xml:space="preserve"> </w:t>
      </w:r>
      <w:proofErr w:type="gramStart"/>
      <w:r>
        <w:t xml:space="preserve">Secara umum, green </w:t>
      </w:r>
      <w:r>
        <w:lastRenderedPageBreak/>
        <w:t>building mencakup aspek-aspek seperti efisiensi energi, pengelolaan air, kualitas udara dalam ruangan, penggunaan material ramah lingkungan, serta desain yang mengutamakan keberlanjutan dan mengurangi jejak karbon.</w:t>
      </w:r>
      <w:proofErr w:type="gramEnd"/>
    </w:p>
    <w:p w14:paraId="512EA219" w14:textId="5DE92351" w:rsidR="00D11208" w:rsidRPr="000A273F" w:rsidRDefault="00D11208" w:rsidP="00D11208">
      <w:pPr>
        <w:pStyle w:val="Paragraph"/>
      </w:pPr>
      <w:r w:rsidRPr="000A273F">
        <w:t xml:space="preserve">Menurut Green Building Council Indonesia (GBCI), untuk memperoleh sertifikasi green building, sebuah bangunan harus memenuhi kriteria tertentu yang berhubungan dengan penghematan energi, pengelolaan air, pengurangan emisi karbon, serta kualitas ruang bagi penghuninya. </w:t>
      </w:r>
      <w:proofErr w:type="gramStart"/>
      <w:r w:rsidRPr="000A273F">
        <w:t>Oleh karena itu, green building tidak hanya mengutamakan desain bangunan yang efisien, tetapi juga memperhatikan aspek kesehatan dan kenyamanan penghuni serta kelestarian lingkungan.</w:t>
      </w:r>
      <w:proofErr w:type="gramEnd"/>
      <w:r w:rsidR="005106E8" w:rsidRPr="000A273F">
        <w:t xml:space="preserve"> </w:t>
      </w:r>
      <w:proofErr w:type="gramStart"/>
      <w:r w:rsidR="005106E8" w:rsidRPr="000A273F">
        <w:t xml:space="preserve">Sebuah penelitian </w:t>
      </w:r>
      <w:r w:rsidR="002C778A">
        <w:t>[2]</w:t>
      </w:r>
      <w:r w:rsidR="005106E8" w:rsidRPr="000A273F">
        <w:t xml:space="preserve"> menjelaskan bahwa konsep </w:t>
      </w:r>
      <w:r w:rsidR="005106E8" w:rsidRPr="000A273F">
        <w:rPr>
          <w:rStyle w:val="Emphasis"/>
        </w:rPr>
        <w:t>green building</w:t>
      </w:r>
      <w:r w:rsidR="005106E8" w:rsidRPr="000A273F">
        <w:t xml:space="preserve"> tidak hanya berlaku pada pembangunan gedung baru, tetapi juga sangat relevan dalam konteks renovasi gedung yang sudah ada.</w:t>
      </w:r>
      <w:proofErr w:type="gramEnd"/>
      <w:r w:rsidR="005106E8" w:rsidRPr="000A273F">
        <w:t xml:space="preserve"> </w:t>
      </w:r>
      <w:proofErr w:type="gramStart"/>
      <w:r w:rsidR="005106E8" w:rsidRPr="000A273F">
        <w:t>Mereka menekankan pentingnya renovasi berkelanjutan untuk mengurangi konsumsi energi, meningkatkan efisiensi air, serta mengurangi penggunaan material yang tidak ramah lingkungan.</w:t>
      </w:r>
      <w:proofErr w:type="gramEnd"/>
      <w:r w:rsidR="005106E8" w:rsidRPr="000A273F">
        <w:t xml:space="preserve"> Renovasi gedung yang mengadopsi prinsip </w:t>
      </w:r>
      <w:r w:rsidR="005106E8" w:rsidRPr="000A273F">
        <w:rPr>
          <w:rStyle w:val="Emphasis"/>
        </w:rPr>
        <w:t>green building</w:t>
      </w:r>
      <w:r w:rsidR="005106E8" w:rsidRPr="000A273F">
        <w:t xml:space="preserve"> dapat memperpanjang </w:t>
      </w:r>
      <w:proofErr w:type="gramStart"/>
      <w:r w:rsidR="005106E8" w:rsidRPr="000A273F">
        <w:t>usia</w:t>
      </w:r>
      <w:proofErr w:type="gramEnd"/>
      <w:r w:rsidR="005106E8" w:rsidRPr="000A273F">
        <w:t xml:space="preserve"> gedung dan mengurangi dampak buruk terhadap lingkungan yang ditimbulkan oleh proses pembongkaran dan pembangunan baru.</w:t>
      </w:r>
    </w:p>
    <w:p w14:paraId="050D7EEA" w14:textId="77777777" w:rsidR="00D11208" w:rsidRPr="000A273F" w:rsidRDefault="00D11208" w:rsidP="00D11208">
      <w:pPr>
        <w:pStyle w:val="Paragraph"/>
      </w:pPr>
    </w:p>
    <w:p w14:paraId="71CA84B6" w14:textId="51E85D43" w:rsidR="00D11208" w:rsidRPr="000A273F" w:rsidRDefault="00C659BE" w:rsidP="00D11208">
      <w:pPr>
        <w:pStyle w:val="Paragraph"/>
        <w:ind w:firstLine="0"/>
      </w:pPr>
      <w:r w:rsidRPr="000A273F">
        <w:t>1.</w:t>
      </w:r>
      <w:r w:rsidR="00D11208" w:rsidRPr="000A273F">
        <w:t>2. Prinsip-Prinsip Green Building</w:t>
      </w:r>
    </w:p>
    <w:p w14:paraId="015232AE" w14:textId="231AAA1A" w:rsidR="00D11208" w:rsidRPr="000A273F" w:rsidRDefault="00D11208" w:rsidP="00D11208">
      <w:pPr>
        <w:pStyle w:val="Paragraph"/>
      </w:pPr>
      <w:r w:rsidRPr="000A273F">
        <w:t>Terdapat beberapa prinsip dasar dalam penerapan green building</w:t>
      </w:r>
      <w:r w:rsidR="00814B35" w:rsidRPr="000A273F">
        <w:t xml:space="preserve"> yang bisa dipertimbangkan dalam rangka </w:t>
      </w:r>
      <w:r w:rsidR="006D5F32" w:rsidRPr="000A273F">
        <w:t xml:space="preserve">penilaian bangunan </w:t>
      </w:r>
      <w:proofErr w:type="gramStart"/>
      <w:r w:rsidR="006D5F32" w:rsidRPr="000A273F">
        <w:t>eksisting</w:t>
      </w:r>
      <w:r w:rsidR="00814B35" w:rsidRPr="000A273F">
        <w:t xml:space="preserve"> </w:t>
      </w:r>
      <w:r w:rsidRPr="000A273F">
        <w:t>,</w:t>
      </w:r>
      <w:proofErr w:type="gramEnd"/>
      <w:r w:rsidRPr="000A273F">
        <w:t xml:space="preserve"> antara lain:</w:t>
      </w:r>
    </w:p>
    <w:p w14:paraId="41959048" w14:textId="22B8CE10" w:rsidR="00D11208" w:rsidRPr="000A273F" w:rsidRDefault="00D11208" w:rsidP="00D11208">
      <w:pPr>
        <w:pStyle w:val="Paragraph"/>
      </w:pPr>
      <w:r w:rsidRPr="000A273F">
        <w:t xml:space="preserve">Efisiensi Energi: Penggunaan teknologi hemat energi dan pengurangan konsumsi energi dalam operasional gedung merupakan aspek penting. </w:t>
      </w:r>
      <w:proofErr w:type="gramStart"/>
      <w:r w:rsidRPr="000A273F">
        <w:t>Penggunaan panel surya, pemanas air tenaga surya, sistem pencahayaan alami, serta penggunaan peralatan yang lebih efisien merupakan beberapa contoh implementasi prinsip ini.</w:t>
      </w:r>
      <w:proofErr w:type="gramEnd"/>
      <w:r w:rsidR="0013224D" w:rsidRPr="000A273F">
        <w:t xml:space="preserve"> </w:t>
      </w:r>
      <w:proofErr w:type="gramStart"/>
      <w:r w:rsidR="0013224D" w:rsidRPr="000A273F">
        <w:t xml:space="preserve">Artikel </w:t>
      </w:r>
      <w:r w:rsidR="002C778A">
        <w:t>[3]</w:t>
      </w:r>
      <w:r w:rsidR="0013224D" w:rsidRPr="000A273F">
        <w:t xml:space="preserve"> dalam Buildings mengulas berbagai teknologi terbaru yang diterapkan dalam renovasi gedung berkelanjutan.</w:t>
      </w:r>
      <w:proofErr w:type="gramEnd"/>
      <w:r w:rsidR="0013224D" w:rsidRPr="000A273F">
        <w:t xml:space="preserve"> </w:t>
      </w:r>
      <w:proofErr w:type="gramStart"/>
      <w:r w:rsidR="0013224D" w:rsidRPr="000A273F">
        <w:t>Salah satu teknologi utama adalah penggunaan Building Energy Management Systems (BEMS) yang memungkinkan pemantauan dan pengelolaan penggunaan energi secara lebih efisien.</w:t>
      </w:r>
      <w:proofErr w:type="gramEnd"/>
      <w:r w:rsidR="0013224D" w:rsidRPr="000A273F">
        <w:t xml:space="preserve"> </w:t>
      </w:r>
      <w:proofErr w:type="gramStart"/>
      <w:r w:rsidR="0013224D" w:rsidRPr="000A273F">
        <w:t>Teknologi ini memungkinkan pengelola gedung untuk memantau konsumsi energi secara real-time dan melakukan penyesuaian yang diperlukan untuk meminimalkan pemborosan energi.</w:t>
      </w:r>
      <w:proofErr w:type="gramEnd"/>
    </w:p>
    <w:p w14:paraId="4E1B366C" w14:textId="77777777" w:rsidR="00D11208" w:rsidRPr="000A273F" w:rsidRDefault="00D11208" w:rsidP="00D11208">
      <w:pPr>
        <w:pStyle w:val="Paragraph"/>
      </w:pPr>
      <w:r w:rsidRPr="000A273F">
        <w:t xml:space="preserve">Pengelolaan Sumber Daya Alam: Pengelolaan sumber daya alam secara bijaksana, seperti air dan material bangunan, adalah bagian integral dari green building. </w:t>
      </w:r>
      <w:proofErr w:type="gramStart"/>
      <w:r w:rsidRPr="000A273F">
        <w:t>Penggunaan material yang ramah lingkungan dan pengelolaan air hujan serta limbah menjadi bagian penting dalam desain green building.</w:t>
      </w:r>
      <w:proofErr w:type="gramEnd"/>
    </w:p>
    <w:p w14:paraId="7794FC6D" w14:textId="77777777" w:rsidR="00D11208" w:rsidRPr="000A273F" w:rsidRDefault="00D11208" w:rsidP="00D11208">
      <w:pPr>
        <w:pStyle w:val="Paragraph"/>
      </w:pPr>
      <w:r w:rsidRPr="000A273F">
        <w:t xml:space="preserve">Pengurangan Dampak Lingkungan: Dalam implementasi green building, sangat penting untuk mengurangi dampak negatif terhadap lingkungan. </w:t>
      </w:r>
      <w:proofErr w:type="gramStart"/>
      <w:r w:rsidRPr="000A273F">
        <w:t>Ini termasuk pengelolaan limbah konstruksi, pengurangan polusi udara, dan penggunaan material bangunan yang dapat didaur ulang atau terbuat dari bahan yang dapat terurai secara alami.</w:t>
      </w:r>
      <w:proofErr w:type="gramEnd"/>
    </w:p>
    <w:p w14:paraId="33A2BC3A" w14:textId="6C88FFEC" w:rsidR="00D11208" w:rsidRPr="000A273F" w:rsidRDefault="00D11208" w:rsidP="00D11208">
      <w:pPr>
        <w:pStyle w:val="Paragraph"/>
      </w:pPr>
      <w:r w:rsidRPr="000A273F">
        <w:t>Kesehatan dan Kenyamanan Penghuni: Green building juga berfokus pada kualitas udara dalam ruangan, pencahayaan yang baik, serta penggunaan bahan bangunan yang tidak beracun, untuk menciptakan lingkungan yang sehat bagi penghuninya.</w:t>
      </w:r>
      <w:r w:rsidR="00E96CD6" w:rsidRPr="000A273F">
        <w:t xml:space="preserve"> </w:t>
      </w:r>
      <w:proofErr w:type="gramStart"/>
      <w:r w:rsidR="00E96CD6" w:rsidRPr="000A273F">
        <w:t>Penelitian yang diterbitkan dalam Environment International menunjukkan bahwa renovasi gedung yang memperhatikan kualitas udara dalam ruangan, pencahayaan alami, dan suhu yang nyaman dapat meningkatkan produktivitas dan kesejahteraan penghuni</w:t>
      </w:r>
      <w:r w:rsidR="002C778A">
        <w:t xml:space="preserve"> [4]</w:t>
      </w:r>
      <w:r w:rsidR="00E96CD6" w:rsidRPr="000A273F">
        <w:t>.</w:t>
      </w:r>
      <w:proofErr w:type="gramEnd"/>
      <w:r w:rsidR="00E96CD6" w:rsidRPr="000A273F">
        <w:t xml:space="preserve"> </w:t>
      </w:r>
      <w:proofErr w:type="gramStart"/>
      <w:r w:rsidR="00E96CD6" w:rsidRPr="000A273F">
        <w:t>Hal ini sangat relevan dalam konteks renovasi gedung perkantoran atau ruang publik, di mana kenyamanan penghuni secara langsung berhubungan dengan kinerja mereka.</w:t>
      </w:r>
      <w:proofErr w:type="gramEnd"/>
    </w:p>
    <w:p w14:paraId="051BC3A8" w14:textId="77777777" w:rsidR="00D11208" w:rsidRPr="000A273F" w:rsidRDefault="00D11208" w:rsidP="00D11208">
      <w:pPr>
        <w:pStyle w:val="Paragraph"/>
      </w:pPr>
    </w:p>
    <w:p w14:paraId="152DBB8E" w14:textId="5A4EB44C" w:rsidR="00D11208" w:rsidRPr="000A273F" w:rsidRDefault="00C659BE" w:rsidP="00D11208">
      <w:pPr>
        <w:pStyle w:val="Paragraph"/>
        <w:ind w:firstLine="0"/>
      </w:pPr>
      <w:r w:rsidRPr="000A273F">
        <w:t>1.</w:t>
      </w:r>
      <w:r w:rsidR="00D11208" w:rsidRPr="000A273F">
        <w:t>3. Renovasi Gedung dalam Konteks Green Building</w:t>
      </w:r>
    </w:p>
    <w:p w14:paraId="168100EB" w14:textId="77777777" w:rsidR="00D11208" w:rsidRPr="000A273F" w:rsidRDefault="00D11208" w:rsidP="00D11208">
      <w:pPr>
        <w:pStyle w:val="Paragraph"/>
      </w:pPr>
      <w:proofErr w:type="gramStart"/>
      <w:r w:rsidRPr="000A273F">
        <w:t>Renovasi gedung dalam rangka implementasi green building berfokus pada peningkatan efisiensi dan keberlanjutan bangunan yang sudah ada.</w:t>
      </w:r>
      <w:proofErr w:type="gramEnd"/>
      <w:r w:rsidRPr="000A273F">
        <w:t xml:space="preserve"> Proses renovasi ini tidak hanya melibatkan perbaikan estetika, tetapi juga penggantian atau pembaruan sistem infrastruktur yang lebih ramah lingkungan. Beberapa elemen renovasi yang dapat dilakukan untuk mengubah gedung menjadi green building antara lain:</w:t>
      </w:r>
    </w:p>
    <w:p w14:paraId="01AE4C18" w14:textId="77777777" w:rsidR="00D11208" w:rsidRPr="000A273F" w:rsidRDefault="00D11208" w:rsidP="00D11208">
      <w:pPr>
        <w:pStyle w:val="Paragraph"/>
      </w:pPr>
      <w:r w:rsidRPr="000A273F">
        <w:lastRenderedPageBreak/>
        <w:t>Peningkatan Isolasi Energi: Salah satu upaya penting dalam renovasi adalah memperbaiki sistem isolasi gedung agar lebih efisien dalam mengatur suhu ruangan, yang dapat mengurangi konsumsi energi untuk pemanasan atau pendinginan.</w:t>
      </w:r>
    </w:p>
    <w:p w14:paraId="0D606D4F" w14:textId="77777777" w:rsidR="00D11208" w:rsidRPr="000A273F" w:rsidRDefault="00D11208" w:rsidP="00D11208">
      <w:pPr>
        <w:pStyle w:val="Paragraph"/>
      </w:pPr>
      <w:r w:rsidRPr="000A273F">
        <w:t>Penerapan Sistem Energi Terbarukan: Renovasi juga dapat mencakup pemasangan panel surya atau sistem pemanas air tenaga surya untuk mengurangi ketergantungan pada sumber energi fosil.</w:t>
      </w:r>
    </w:p>
    <w:p w14:paraId="1E124B38" w14:textId="77777777" w:rsidR="00D11208" w:rsidRPr="000A273F" w:rsidRDefault="00D11208" w:rsidP="00D11208">
      <w:pPr>
        <w:pStyle w:val="Paragraph"/>
      </w:pPr>
      <w:r w:rsidRPr="000A273F">
        <w:t>Desain dan Pengelolaan Air: Pemasangan sistem pengelolaan air hujan, penggunaan peralatan hemat air, dan penerapan teknologi pengolahan air limbah dapat membantu mengurangi konsumsi air dalam gedung.</w:t>
      </w:r>
    </w:p>
    <w:p w14:paraId="255D6F13" w14:textId="77777777" w:rsidR="00D11208" w:rsidRPr="000A273F" w:rsidRDefault="00D11208" w:rsidP="00D11208">
      <w:pPr>
        <w:pStyle w:val="Paragraph"/>
      </w:pPr>
      <w:r w:rsidRPr="000A273F">
        <w:t>Material Ramah Lingkungan: Penggunaan bahan bangunan yang lebih ramah lingkungan, seperti material yang dapat didaur ulang, serta bahan bangunan dengan jejak karbon rendah, menjadi aspek penting dalam renovasi gedung untuk mencapai standar green building.</w:t>
      </w:r>
    </w:p>
    <w:p w14:paraId="4D53B4B7" w14:textId="43EE452F" w:rsidR="00E228B8" w:rsidRPr="000A273F" w:rsidRDefault="00E228B8" w:rsidP="00D11208">
      <w:pPr>
        <w:pStyle w:val="Paragraph"/>
      </w:pPr>
      <w:proofErr w:type="gramStart"/>
      <w:r w:rsidRPr="000A273F">
        <w:t>Penelitian dalam International Journal of Sustainable Building Technology mengulas beberapa studi kasus renovasi gedung dengan pendekatan green building di negara-negara Asia, termasuk Singapura, Malaysia, dan Indonesia.</w:t>
      </w:r>
      <w:proofErr w:type="gramEnd"/>
      <w:r w:rsidRPr="000A273F">
        <w:t xml:space="preserve"> Mereka menunjukkan bahwa meskipun banyak tantangan yang dihadapi, seperti keterbatasan </w:t>
      </w:r>
      <w:proofErr w:type="gramStart"/>
      <w:r w:rsidRPr="000A273F">
        <w:t>dana</w:t>
      </w:r>
      <w:proofErr w:type="gramEnd"/>
      <w:r w:rsidRPr="000A273F">
        <w:t xml:space="preserve"> dan infrastruktur, ada beberapa contoh renovasi gedung yang sukses dengan hasil yang mengesankan dalam hal efisiensi energi, pengelolaan air, dan pengurangan dampak karbon</w:t>
      </w:r>
      <w:r w:rsidR="002C778A">
        <w:t xml:space="preserve"> [5]</w:t>
      </w:r>
      <w:r w:rsidRPr="000A273F">
        <w:t xml:space="preserve">. </w:t>
      </w:r>
      <w:proofErr w:type="gramStart"/>
      <w:r w:rsidRPr="000A273F">
        <w:t>Studi ini memberikan insight penting bagi proyek renovasi green building di Indonesia, khususnya terkait dengan faktor-faktor keberhasilan dan kendala yang mungkin dihadapi.</w:t>
      </w:r>
      <w:proofErr w:type="gramEnd"/>
    </w:p>
    <w:p w14:paraId="0C7B01C6" w14:textId="77777777" w:rsidR="00D11208" w:rsidRPr="000A273F" w:rsidRDefault="00D11208" w:rsidP="00D11208">
      <w:pPr>
        <w:pStyle w:val="Paragraph"/>
      </w:pPr>
    </w:p>
    <w:p w14:paraId="65FFC28C" w14:textId="1867A319" w:rsidR="00D11208" w:rsidRPr="000A273F" w:rsidRDefault="00C659BE" w:rsidP="00D11208">
      <w:pPr>
        <w:pStyle w:val="Paragraph"/>
        <w:ind w:firstLine="0"/>
      </w:pPr>
      <w:r w:rsidRPr="000A273F">
        <w:t>1.</w:t>
      </w:r>
      <w:r w:rsidR="00D11208" w:rsidRPr="000A273F">
        <w:t>4. Evaluasi Implementasi Green Building</w:t>
      </w:r>
    </w:p>
    <w:p w14:paraId="1FD768DA" w14:textId="77777777" w:rsidR="00D11208" w:rsidRPr="000A273F" w:rsidRDefault="00D11208" w:rsidP="00D11208">
      <w:pPr>
        <w:pStyle w:val="Paragraph"/>
      </w:pPr>
      <w:proofErr w:type="gramStart"/>
      <w:r w:rsidRPr="000A273F">
        <w:t>Evaluasi implementasi green building pada renovasi gedung penting dilakukan untuk mengukur sejauh mana prinsip-prinsip keberlanjutan berhasil diterapkan dan memberikan dampak positif terhadap lingkungan dan penghuni gedung.</w:t>
      </w:r>
      <w:proofErr w:type="gramEnd"/>
      <w:r w:rsidRPr="000A273F">
        <w:t xml:space="preserve"> Evaluasi ini mencakup beberapa aspek, seperti:</w:t>
      </w:r>
    </w:p>
    <w:p w14:paraId="5786DA42" w14:textId="77777777" w:rsidR="00D11208" w:rsidRPr="000A273F" w:rsidRDefault="00D11208" w:rsidP="00D11208">
      <w:pPr>
        <w:pStyle w:val="Paragraph"/>
      </w:pPr>
      <w:r w:rsidRPr="000A273F">
        <w:t>Kinerja Energi: Evaluasi kinerja energi mencakup pengukuran konsumsi energi sebelum dan sesudah renovasi, serta efektivitas teknologi efisiensi energi yang diterapkan.</w:t>
      </w:r>
    </w:p>
    <w:p w14:paraId="40EB2F9D" w14:textId="4B54D6AE" w:rsidR="00D11208" w:rsidRPr="000A273F" w:rsidRDefault="00D11208" w:rsidP="00D11208">
      <w:pPr>
        <w:pStyle w:val="Paragraph"/>
      </w:pPr>
      <w:r w:rsidRPr="000A273F">
        <w:t>Kualitas Lingkungan Dalam Ruangan: Penilaian terhadap kualitas udara dalam ruangan, suhu, pencahayaan alami, dan kenyamanan bagi penghuni menjadi fokus utama dalam evaluasi green building.</w:t>
      </w:r>
      <w:r w:rsidR="005106E8" w:rsidRPr="000A273F">
        <w:t xml:space="preserve"> </w:t>
      </w:r>
      <w:proofErr w:type="gramStart"/>
      <w:r w:rsidR="005106E8" w:rsidRPr="000A273F">
        <w:t>Studi yang dipublikasikan dalam Indoor Air Journal menunjukkan bahwa penggunaan material non-toksik dan perbaikan ventilasi dapat meningkatkan kualitas udara dan kenyamanan pe</w:t>
      </w:r>
      <w:r w:rsidR="002C778A">
        <w:t>nghuni gedung [6].</w:t>
      </w:r>
      <w:proofErr w:type="gramEnd"/>
    </w:p>
    <w:p w14:paraId="0A141DA3" w14:textId="63085DBF" w:rsidR="00D11208" w:rsidRPr="000A273F" w:rsidRDefault="00D11208" w:rsidP="00D11208">
      <w:pPr>
        <w:pStyle w:val="Paragraph"/>
      </w:pPr>
      <w:r w:rsidRPr="000A273F">
        <w:t>Pengelolaan Sumber Daya: Evaluasi terhadap pengelolaan air dan limbah, serta penggunaan material yang ramah lingkungan juga penting untuk menilai keberhasilan renovasi dalam mencapai tujuan green building.</w:t>
      </w:r>
      <w:r w:rsidR="005106E8" w:rsidRPr="000A273F">
        <w:t xml:space="preserve"> </w:t>
      </w:r>
      <w:proofErr w:type="gramStart"/>
      <w:r w:rsidR="005106E8" w:rsidRPr="000A273F">
        <w:t xml:space="preserve">Artikel di </w:t>
      </w:r>
      <w:r w:rsidR="005106E8" w:rsidRPr="000A273F">
        <w:rPr>
          <w:rStyle w:val="Emphasis"/>
        </w:rPr>
        <w:t>Renewable and Sustainable Energy Reviews</w:t>
      </w:r>
      <w:r w:rsidR="005106E8" w:rsidRPr="000A273F">
        <w:t xml:space="preserve"> juga menggarisbawahi pentingnya integrasi teknologi pengolahan limbah dan penggunaan bahan bangunan ramah lingkungan, seperti bahan daur ulang dan b</w:t>
      </w:r>
      <w:r w:rsidR="002C778A">
        <w:t>ahan dengan jejak karbon rendah [7].</w:t>
      </w:r>
      <w:proofErr w:type="gramEnd"/>
    </w:p>
    <w:p w14:paraId="5EBA9270" w14:textId="75BD758E" w:rsidR="00D11208" w:rsidRPr="000A273F" w:rsidRDefault="00D11208" w:rsidP="00D11208">
      <w:pPr>
        <w:pStyle w:val="Paragraph"/>
      </w:pPr>
      <w:r w:rsidRPr="000A273F">
        <w:t>Dampak Lingkungan: Evaluasi dampak lingkungan dilakukan untuk menilai sejauh mana renovasi gedung telah mengurangi jejak karbon dan mengurangi dampak negatif terhadap ekosistem sekitar.</w:t>
      </w:r>
      <w:r w:rsidR="00442CD7" w:rsidRPr="000A273F">
        <w:t xml:space="preserve"> </w:t>
      </w:r>
      <w:proofErr w:type="gramStart"/>
      <w:r w:rsidR="00442CD7" w:rsidRPr="000A273F">
        <w:t>Artikel dalam Journal of Environmental Management menyarankan penggunaan Life Cycle Assessment (LCA) untuk mengukur dampak lingkungan dari renovasi gedung.</w:t>
      </w:r>
      <w:proofErr w:type="gramEnd"/>
      <w:r w:rsidR="00442CD7" w:rsidRPr="000A273F">
        <w:t xml:space="preserve"> </w:t>
      </w:r>
      <w:proofErr w:type="gramStart"/>
      <w:r w:rsidR="00442CD7" w:rsidRPr="000A273F">
        <w:t>LCA mencakup penilaian terhadap penggunaan material, konsumsi energi, pengelolaan limbah, serta dampak ekosistem yang dihasilkan oleh renovasi</w:t>
      </w:r>
      <w:r w:rsidR="002C778A">
        <w:t xml:space="preserve"> [8]</w:t>
      </w:r>
      <w:r w:rsidR="00442CD7" w:rsidRPr="000A273F">
        <w:t>.</w:t>
      </w:r>
      <w:proofErr w:type="gramEnd"/>
      <w:r w:rsidR="00442CD7" w:rsidRPr="000A273F">
        <w:t xml:space="preserve"> </w:t>
      </w:r>
      <w:proofErr w:type="gramStart"/>
      <w:r w:rsidR="00442CD7" w:rsidRPr="000A273F">
        <w:t>Berdasarkan evaluasi ini, pengembang dan pemangku kepentingan dapat mengambil keputusan yang lebih informasional mengenai pilihan desain dan teknologi yang paling ramah lingkungan.</w:t>
      </w:r>
      <w:proofErr w:type="gramEnd"/>
    </w:p>
    <w:p w14:paraId="6BEED265" w14:textId="109E1BBE" w:rsidR="00D11208" w:rsidRPr="000A273F" w:rsidRDefault="00D11208" w:rsidP="00D11208">
      <w:pPr>
        <w:pStyle w:val="Paragraph"/>
      </w:pPr>
      <w:proofErr w:type="gramStart"/>
      <w:r w:rsidRPr="000A273F">
        <w:t>Studi-studi sebelumnya menunjukkan bahwa renovasi gedung dengan pendekatan green building dapat mengurangi konsumsi energi secara signifikan, meningkatkan kualitas hidup penghuninya, serta memberikan manfaat jangka panjang dalam mengurangi dampak lingkungan.</w:t>
      </w:r>
      <w:proofErr w:type="gramEnd"/>
      <w:r w:rsidRPr="000A273F">
        <w:t xml:space="preserve"> Sebagai contoh, penelitian yang menunjukkan bahwa renovasi gedung yang mengadopsi teknologi green building dapat mengurangi penggunaan energi hingga 30% dan air hingga 20%, serta meningkatkan produ</w:t>
      </w:r>
      <w:r w:rsidR="002C778A">
        <w:t>ktivitas dan kesehatan penghuni [9].</w:t>
      </w:r>
    </w:p>
    <w:p w14:paraId="5E42A779" w14:textId="36555C5A" w:rsidR="00D11208" w:rsidRPr="000A273F" w:rsidRDefault="00C659BE" w:rsidP="005106E8">
      <w:pPr>
        <w:pStyle w:val="Paragraph"/>
        <w:ind w:firstLine="0"/>
      </w:pPr>
      <w:r w:rsidRPr="000A273F">
        <w:lastRenderedPageBreak/>
        <w:t>1.</w:t>
      </w:r>
      <w:r w:rsidR="00D11208" w:rsidRPr="000A273F">
        <w:t>5. Tantangan dalam Implementasi Green Building pada Renovasi Gedung</w:t>
      </w:r>
    </w:p>
    <w:p w14:paraId="3E1FB0C3" w14:textId="4342C849" w:rsidR="00D11208" w:rsidRPr="000A273F" w:rsidRDefault="00D11208" w:rsidP="00D11208">
      <w:pPr>
        <w:pStyle w:val="Paragraph"/>
      </w:pPr>
      <w:proofErr w:type="gramStart"/>
      <w:r w:rsidRPr="000A273F">
        <w:t>Meskipun renovasi gedung dengan pendekatan green building memiliki berbagai manfaat, proses ini juga menghadapi berbagai tantangan.</w:t>
      </w:r>
      <w:proofErr w:type="gramEnd"/>
      <w:r w:rsidRPr="000A273F">
        <w:t xml:space="preserve"> Beberapa kendala yang sering dihadapi dalam renovasi gedung antara lain keterbatasan anggaran, kurangnya pemahaman tentang teknologi green building di kalangan kontraktor dan pengembang, serta adanya hambatan dalam mengganti sistem lama yang sudah ada. </w:t>
      </w:r>
      <w:proofErr w:type="gramStart"/>
      <w:r w:rsidRPr="000A273F">
        <w:t>Oleh karena itu, dibutuhkan pemahaman yang mendalam serta perencanaan yang matang untuk mengatasi tantangan ini.</w:t>
      </w:r>
      <w:proofErr w:type="gramEnd"/>
      <w:r w:rsidR="0083681C" w:rsidRPr="000A273F">
        <w:t xml:space="preserve"> </w:t>
      </w:r>
      <w:proofErr w:type="gramStart"/>
      <w:r w:rsidR="0083681C" w:rsidRPr="000A273F">
        <w:t>Namun, penelitian terbaru yang diterbitkan dalam Energy and Buildings menunjukkan bahwa meskipun biaya awal renovasi green building lebih tinggi, biaya operasional yang lebih rendah dalam jangka panjang (seperti penghematan energi dan air) dapat mengi</w:t>
      </w:r>
      <w:r w:rsidR="00EC2893">
        <w:t>mbangi investasi awal tersebut [10].</w:t>
      </w:r>
      <w:proofErr w:type="gramEnd"/>
      <w:r w:rsidR="00EC2893">
        <w:t xml:space="preserve"> </w:t>
      </w:r>
      <w:proofErr w:type="gramStart"/>
      <w:r w:rsidR="0083681C" w:rsidRPr="000A273F">
        <w:t>Oleh karena itu, evaluasi biaya-manfaat dalam proyek renovasi sangat penting untuk memastikan keberlanjutan finansial dalam jangka panjang.</w:t>
      </w:r>
      <w:proofErr w:type="gramEnd"/>
      <w:r w:rsidR="0083681C" w:rsidRPr="000A273F">
        <w:t xml:space="preserve"> </w:t>
      </w:r>
      <w:proofErr w:type="gramStart"/>
      <w:r w:rsidR="0083681C" w:rsidRPr="000A273F">
        <w:t>Penelitian dalam Sustainability menunjukkan bahwa kurangnya pelatihan dan pemahaman tentang teknologi green building di kalangan kontraktor dan pengembang dapat memperlambat adopsi prinsip-prinsip keber</w:t>
      </w:r>
      <w:r w:rsidR="00EC2893">
        <w:t>lanjutan dalam renovasi gedung [11].</w:t>
      </w:r>
      <w:proofErr w:type="gramEnd"/>
      <w:r w:rsidR="00EC2893">
        <w:t xml:space="preserve"> </w:t>
      </w:r>
      <w:proofErr w:type="gramStart"/>
      <w:r w:rsidR="0083681C" w:rsidRPr="000A273F">
        <w:t>Oleh karena itu, dibutuhkan program pelatihan dan sertifikasi bagi profesional konstruksi untuk memastikan penerapan yang efektif.</w:t>
      </w:r>
      <w:proofErr w:type="gramEnd"/>
    </w:p>
    <w:p w14:paraId="14F5270E" w14:textId="77777777" w:rsidR="004D5BB1" w:rsidRPr="000A273F" w:rsidRDefault="004D5BB1" w:rsidP="006964BA"/>
    <w:p w14:paraId="1BE80786" w14:textId="77777777" w:rsidR="00A761AD" w:rsidRDefault="00A761AD" w:rsidP="00E27B43">
      <w:pPr>
        <w:pStyle w:val="Heading1"/>
      </w:pPr>
      <w:r>
        <w:t>2. Metode Penelitian</w:t>
      </w:r>
    </w:p>
    <w:p w14:paraId="3EBD740E" w14:textId="448BBF9F" w:rsidR="00566345" w:rsidRDefault="00B61B1E" w:rsidP="00C217C6">
      <w:pPr>
        <w:pStyle w:val="Paragraph"/>
      </w:pPr>
      <w:proofErr w:type="gramStart"/>
      <w:r>
        <w:t>Penelitian ini dilakukan d</w:t>
      </w:r>
      <w:r w:rsidR="001140B5">
        <w:t>engan pen</w:t>
      </w:r>
      <w:r>
        <w:t>gamatan langsung pada bangunan gedung GKB 5 dan wawancara dengan Bapak Yoga Sugama, DPAL Kampus 2 Universitas Muhammadiyah Sidoarjo.</w:t>
      </w:r>
      <w:proofErr w:type="gramEnd"/>
      <w:r>
        <w:t xml:space="preserve"> </w:t>
      </w:r>
      <w:proofErr w:type="gramStart"/>
      <w:r>
        <w:t xml:space="preserve">Tolok ukur penilaian green building menggunakan </w:t>
      </w:r>
      <w:r w:rsidRPr="00BD2884">
        <w:rPr>
          <w:i/>
        </w:rPr>
        <w:t>Greenship Existing Building Versi 1.1</w:t>
      </w:r>
      <w:r w:rsidR="00566345" w:rsidRPr="00902190">
        <w:t xml:space="preserve"> </w:t>
      </w:r>
      <w:r w:rsidR="00AD2156">
        <w:t>yang diterbitkan oleh Green Building Council Indonesia (GBCI).</w:t>
      </w:r>
      <w:proofErr w:type="gramEnd"/>
      <w:r w:rsidR="00120BA1">
        <w:t xml:space="preserve"> </w:t>
      </w:r>
    </w:p>
    <w:p w14:paraId="693B617A" w14:textId="2F5B124A" w:rsidR="0073195B" w:rsidRDefault="0073195B" w:rsidP="00C217C6">
      <w:pPr>
        <w:pStyle w:val="Paragraph"/>
      </w:pPr>
    </w:p>
    <w:p w14:paraId="261764EE" w14:textId="195BE5FB" w:rsidR="0073195B" w:rsidRDefault="0073195B" w:rsidP="00C217C6">
      <w:pPr>
        <w:pStyle w:val="Paragraph"/>
      </w:pPr>
    </w:p>
    <w:p w14:paraId="6A87CF9B" w14:textId="64CCFE48" w:rsidR="0073195B" w:rsidRDefault="0073195B" w:rsidP="00C217C6">
      <w:pPr>
        <w:pStyle w:val="Paragraph"/>
      </w:pPr>
    </w:p>
    <w:p w14:paraId="0A25DEE4" w14:textId="2743F66F" w:rsidR="0002062D" w:rsidRDefault="002E760F" w:rsidP="00C217C6">
      <w:pPr>
        <w:pStyle w:val="Paragraph"/>
      </w:pPr>
      <w:r>
        <w:rPr>
          <w:noProof/>
        </w:rPr>
        <w:drawing>
          <wp:anchor distT="0" distB="0" distL="114300" distR="114300" simplePos="0" relativeHeight="251659264" behindDoc="0" locked="0" layoutInCell="1" allowOverlap="1" wp14:anchorId="216D28B2" wp14:editId="2AC0C509">
            <wp:simplePos x="0" y="0"/>
            <wp:positionH relativeFrom="column">
              <wp:posOffset>1370648</wp:posOffset>
            </wp:positionH>
            <wp:positionV relativeFrom="paragraph">
              <wp:posOffset>151448</wp:posOffset>
            </wp:positionV>
            <wp:extent cx="3478635" cy="2608422"/>
            <wp:effectExtent l="0" t="2858" r="4763" b="4762"/>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24_102701.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478635" cy="2608422"/>
                    </a:xfrm>
                    <a:prstGeom prst="rect">
                      <a:avLst/>
                    </a:prstGeom>
                  </pic:spPr>
                </pic:pic>
              </a:graphicData>
            </a:graphic>
            <wp14:sizeRelH relativeFrom="page">
              <wp14:pctWidth>0</wp14:pctWidth>
            </wp14:sizeRelH>
            <wp14:sizeRelV relativeFrom="page">
              <wp14:pctHeight>0</wp14:pctHeight>
            </wp14:sizeRelV>
          </wp:anchor>
        </w:drawing>
      </w:r>
    </w:p>
    <w:p w14:paraId="217D0357" w14:textId="77777777" w:rsidR="0002062D" w:rsidRDefault="0002062D" w:rsidP="00C217C6">
      <w:pPr>
        <w:pStyle w:val="Paragraph"/>
      </w:pPr>
    </w:p>
    <w:p w14:paraId="18F8F1EC" w14:textId="77777777" w:rsidR="00D03782" w:rsidRDefault="00D03782" w:rsidP="00C217C6">
      <w:pPr>
        <w:pStyle w:val="Paragraph"/>
      </w:pPr>
    </w:p>
    <w:p w14:paraId="2F4BD3CC" w14:textId="77777777" w:rsidR="00D03782" w:rsidRDefault="00D03782" w:rsidP="00C217C6">
      <w:pPr>
        <w:pStyle w:val="Paragraph"/>
      </w:pPr>
    </w:p>
    <w:p w14:paraId="099AE316" w14:textId="77777777" w:rsidR="00D03782" w:rsidRDefault="00D03782" w:rsidP="00C217C6">
      <w:pPr>
        <w:pStyle w:val="Paragraph"/>
      </w:pPr>
    </w:p>
    <w:p w14:paraId="0B090BAF" w14:textId="77777777" w:rsidR="00D03782" w:rsidRDefault="00D03782" w:rsidP="00C217C6">
      <w:pPr>
        <w:pStyle w:val="Paragraph"/>
      </w:pPr>
    </w:p>
    <w:p w14:paraId="7511F27E" w14:textId="77777777" w:rsidR="00D03782" w:rsidRDefault="00D03782" w:rsidP="00C217C6">
      <w:pPr>
        <w:pStyle w:val="Paragraph"/>
      </w:pPr>
    </w:p>
    <w:p w14:paraId="21659A77" w14:textId="77777777" w:rsidR="00D03782" w:rsidRDefault="00D03782" w:rsidP="00C217C6">
      <w:pPr>
        <w:pStyle w:val="Paragraph"/>
      </w:pPr>
    </w:p>
    <w:p w14:paraId="770B0848" w14:textId="77777777" w:rsidR="002E760F" w:rsidRDefault="002E760F" w:rsidP="00C217C6">
      <w:pPr>
        <w:pStyle w:val="Paragraph"/>
      </w:pPr>
    </w:p>
    <w:p w14:paraId="7D49A578" w14:textId="77777777" w:rsidR="002E760F" w:rsidRDefault="002E760F" w:rsidP="00C217C6">
      <w:pPr>
        <w:pStyle w:val="Paragraph"/>
      </w:pPr>
    </w:p>
    <w:p w14:paraId="0D5DDB6B" w14:textId="77777777" w:rsidR="002E760F" w:rsidRDefault="002E760F" w:rsidP="00C217C6">
      <w:pPr>
        <w:pStyle w:val="Paragraph"/>
      </w:pPr>
    </w:p>
    <w:p w14:paraId="69E47C49" w14:textId="77777777" w:rsidR="0002062D" w:rsidRDefault="0002062D" w:rsidP="00C217C6">
      <w:pPr>
        <w:pStyle w:val="Paragraph"/>
      </w:pPr>
    </w:p>
    <w:p w14:paraId="7D80E3D8" w14:textId="77777777" w:rsidR="0002062D" w:rsidRDefault="0002062D" w:rsidP="00C217C6">
      <w:pPr>
        <w:pStyle w:val="Paragraph"/>
      </w:pPr>
    </w:p>
    <w:p w14:paraId="773462A5" w14:textId="2A5DD885" w:rsidR="0073195B" w:rsidRDefault="0073195B" w:rsidP="00C217C6">
      <w:pPr>
        <w:pStyle w:val="Paragraph"/>
      </w:pPr>
    </w:p>
    <w:p w14:paraId="2FB93F04" w14:textId="55393FE9" w:rsidR="0073195B" w:rsidRDefault="0073195B" w:rsidP="0073195B">
      <w:pPr>
        <w:pStyle w:val="Paragraph"/>
        <w:jc w:val="center"/>
      </w:pPr>
      <w:proofErr w:type="gramStart"/>
      <w:r w:rsidRPr="006B1A8E">
        <w:rPr>
          <w:b/>
        </w:rPr>
        <w:t>Gambar 1</w:t>
      </w:r>
      <w:r w:rsidR="006B1A8E">
        <w:t>.</w:t>
      </w:r>
      <w:proofErr w:type="gramEnd"/>
      <w:r>
        <w:t xml:space="preserve"> Foto </w:t>
      </w:r>
      <w:r w:rsidR="0036260D">
        <w:t xml:space="preserve">Renovasi </w:t>
      </w:r>
      <w:r w:rsidR="00561808">
        <w:t xml:space="preserve">Penambahan Elevator </w:t>
      </w:r>
      <w:r>
        <w:t>Gedung GKB 5 Kampus 2 Universitas Muhammadiyah Sidoarjo</w:t>
      </w:r>
    </w:p>
    <w:p w14:paraId="36444802" w14:textId="7A99EBAB" w:rsidR="0073195B" w:rsidRDefault="0073195B" w:rsidP="0073195B">
      <w:pPr>
        <w:pStyle w:val="Paragraph"/>
        <w:jc w:val="center"/>
      </w:pPr>
    </w:p>
    <w:p w14:paraId="4C90B546" w14:textId="77777777" w:rsidR="00D03782" w:rsidRDefault="00D03782" w:rsidP="0073195B">
      <w:pPr>
        <w:pStyle w:val="Paragraph"/>
        <w:jc w:val="center"/>
      </w:pPr>
    </w:p>
    <w:p w14:paraId="66870EAD" w14:textId="77777777" w:rsidR="00D03782" w:rsidRDefault="00D03782" w:rsidP="0073195B">
      <w:pPr>
        <w:pStyle w:val="Paragraph"/>
        <w:jc w:val="center"/>
      </w:pPr>
    </w:p>
    <w:p w14:paraId="1FADDE36" w14:textId="6D482255" w:rsidR="0073195B" w:rsidRDefault="00D03782" w:rsidP="0073195B">
      <w:pPr>
        <w:pStyle w:val="Paragraph"/>
        <w:jc w:val="center"/>
      </w:pPr>
      <w:r>
        <w:rPr>
          <w:noProof/>
        </w:rPr>
        <w:lastRenderedPageBreak/>
        <w:drawing>
          <wp:anchor distT="0" distB="0" distL="114300" distR="114300" simplePos="0" relativeHeight="251658240" behindDoc="0" locked="0" layoutInCell="1" allowOverlap="1" wp14:anchorId="011C2961" wp14:editId="08C42234">
            <wp:simplePos x="0" y="0"/>
            <wp:positionH relativeFrom="column">
              <wp:posOffset>1061720</wp:posOffset>
            </wp:positionH>
            <wp:positionV relativeFrom="paragraph">
              <wp:posOffset>143510</wp:posOffset>
            </wp:positionV>
            <wp:extent cx="4086225" cy="23393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KASI GKB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6225" cy="2339340"/>
                    </a:xfrm>
                    <a:prstGeom prst="rect">
                      <a:avLst/>
                    </a:prstGeom>
                  </pic:spPr>
                </pic:pic>
              </a:graphicData>
            </a:graphic>
            <wp14:sizeRelH relativeFrom="page">
              <wp14:pctWidth>0</wp14:pctWidth>
            </wp14:sizeRelH>
            <wp14:sizeRelV relativeFrom="page">
              <wp14:pctHeight>0</wp14:pctHeight>
            </wp14:sizeRelV>
          </wp:anchor>
        </w:drawing>
      </w:r>
    </w:p>
    <w:p w14:paraId="54B1C1D0" w14:textId="77777777" w:rsidR="0002062D" w:rsidRDefault="0002062D" w:rsidP="0073195B">
      <w:pPr>
        <w:pStyle w:val="Paragraph"/>
        <w:jc w:val="center"/>
      </w:pPr>
    </w:p>
    <w:p w14:paraId="664AF14A" w14:textId="77777777" w:rsidR="00D03782" w:rsidRDefault="00D03782" w:rsidP="0073195B">
      <w:pPr>
        <w:pStyle w:val="Paragraph"/>
        <w:jc w:val="center"/>
      </w:pPr>
    </w:p>
    <w:p w14:paraId="64179A0B" w14:textId="77777777" w:rsidR="00D03782" w:rsidRDefault="00D03782" w:rsidP="0073195B">
      <w:pPr>
        <w:pStyle w:val="Paragraph"/>
        <w:jc w:val="center"/>
      </w:pPr>
    </w:p>
    <w:p w14:paraId="787D82FE" w14:textId="77777777" w:rsidR="00D03782" w:rsidRDefault="00D03782" w:rsidP="0073195B">
      <w:pPr>
        <w:pStyle w:val="Paragraph"/>
        <w:jc w:val="center"/>
      </w:pPr>
    </w:p>
    <w:p w14:paraId="021732CD" w14:textId="77777777" w:rsidR="00D03782" w:rsidRDefault="00D03782" w:rsidP="0073195B">
      <w:pPr>
        <w:pStyle w:val="Paragraph"/>
        <w:jc w:val="center"/>
      </w:pPr>
    </w:p>
    <w:p w14:paraId="00384317" w14:textId="77777777" w:rsidR="00D03782" w:rsidRDefault="00D03782" w:rsidP="0073195B">
      <w:pPr>
        <w:pStyle w:val="Paragraph"/>
        <w:jc w:val="center"/>
      </w:pPr>
    </w:p>
    <w:p w14:paraId="42653B6E" w14:textId="77777777" w:rsidR="0002062D" w:rsidRDefault="0002062D" w:rsidP="0073195B">
      <w:pPr>
        <w:pStyle w:val="Paragraph"/>
        <w:jc w:val="center"/>
      </w:pPr>
    </w:p>
    <w:p w14:paraId="40A5AFE5" w14:textId="77777777" w:rsidR="0002062D" w:rsidRDefault="0002062D" w:rsidP="0073195B">
      <w:pPr>
        <w:pStyle w:val="Paragraph"/>
        <w:jc w:val="center"/>
      </w:pPr>
    </w:p>
    <w:p w14:paraId="6C328638" w14:textId="77777777" w:rsidR="0073195B" w:rsidRDefault="0073195B" w:rsidP="0073195B">
      <w:pPr>
        <w:pStyle w:val="Paragraph"/>
        <w:jc w:val="center"/>
      </w:pPr>
    </w:p>
    <w:p w14:paraId="695412EB" w14:textId="77777777" w:rsidR="0073195B" w:rsidRDefault="0073195B" w:rsidP="0073195B">
      <w:pPr>
        <w:pStyle w:val="Paragraph"/>
        <w:jc w:val="center"/>
      </w:pPr>
    </w:p>
    <w:p w14:paraId="5966B5E2" w14:textId="09F20B3A" w:rsidR="0073195B" w:rsidRDefault="0073195B" w:rsidP="0073195B">
      <w:pPr>
        <w:pStyle w:val="Paragraph"/>
        <w:jc w:val="center"/>
      </w:pPr>
      <w:proofErr w:type="gramStart"/>
      <w:r w:rsidRPr="006B1A8E">
        <w:rPr>
          <w:b/>
        </w:rPr>
        <w:t>Gambar 2</w:t>
      </w:r>
      <w:r w:rsidR="006B1A8E">
        <w:t>.</w:t>
      </w:r>
      <w:proofErr w:type="gramEnd"/>
      <w:r>
        <w:t xml:space="preserve"> Lokasi </w:t>
      </w:r>
      <w:r w:rsidR="0036260D">
        <w:t xml:space="preserve">Penelitian </w:t>
      </w:r>
      <w:r>
        <w:t>Gedung GKB 5 Kampus 2 Universitas Muhammadiyah Sidoarjo</w:t>
      </w:r>
      <w:r w:rsidR="00D03782">
        <w:t xml:space="preserve"> (dahulu gedung Psikologi dan Hukum)</w:t>
      </w:r>
    </w:p>
    <w:p w14:paraId="6760CBB1" w14:textId="77777777" w:rsidR="00D03782" w:rsidRDefault="00D03782" w:rsidP="0073195B">
      <w:pPr>
        <w:pStyle w:val="Paragraph"/>
        <w:jc w:val="center"/>
      </w:pPr>
    </w:p>
    <w:p w14:paraId="60FF68FB" w14:textId="4988898F" w:rsidR="0036260D" w:rsidRDefault="0036260D" w:rsidP="0073195B">
      <w:pPr>
        <w:pStyle w:val="Paragraph"/>
        <w:jc w:val="center"/>
      </w:pPr>
    </w:p>
    <w:p w14:paraId="416B4FA8" w14:textId="2B585EBF" w:rsidR="0036260D" w:rsidRDefault="0036260D" w:rsidP="0073195B">
      <w:pPr>
        <w:pStyle w:val="Paragraph"/>
        <w:jc w:val="center"/>
      </w:pPr>
    </w:p>
    <w:p w14:paraId="4CDBBE24" w14:textId="78379C3A" w:rsidR="0036260D" w:rsidRDefault="00E3719B" w:rsidP="0073195B">
      <w:pPr>
        <w:pStyle w:val="Paragraph"/>
        <w:jc w:val="center"/>
      </w:pPr>
      <w:r>
        <w:rPr>
          <w:noProof/>
        </w:rPr>
        <w:pict w14:anchorId="4C5B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5.3pt;margin-top:1.45pt;width:261.45pt;height:336.9pt;z-index:251661312;mso-position-horizontal-relative:text;mso-position-vertical-relative:text">
            <v:imagedata r:id="rId12" o:title=""/>
          </v:shape>
          <o:OLEObject Type="Embed" ProgID="Visio.Drawing.11" ShapeID="_x0000_s1027" DrawAspect="Content" ObjectID="_1796930607" r:id="rId13"/>
        </w:pict>
      </w:r>
    </w:p>
    <w:p w14:paraId="251A4A50" w14:textId="77777777" w:rsidR="0036260D" w:rsidRDefault="0036260D" w:rsidP="0073195B">
      <w:pPr>
        <w:pStyle w:val="Paragraph"/>
        <w:jc w:val="center"/>
      </w:pPr>
    </w:p>
    <w:p w14:paraId="7CA1B3BA" w14:textId="1496BBDC" w:rsidR="0036260D" w:rsidRDefault="0036260D" w:rsidP="0073195B">
      <w:pPr>
        <w:pStyle w:val="Paragraph"/>
        <w:jc w:val="center"/>
      </w:pPr>
    </w:p>
    <w:p w14:paraId="6278F083" w14:textId="77777777" w:rsidR="0036260D" w:rsidRDefault="0036260D" w:rsidP="0073195B">
      <w:pPr>
        <w:pStyle w:val="Paragraph"/>
        <w:jc w:val="center"/>
      </w:pPr>
    </w:p>
    <w:p w14:paraId="54AFBADD" w14:textId="77777777" w:rsidR="0036260D" w:rsidRDefault="0036260D" w:rsidP="0073195B">
      <w:pPr>
        <w:pStyle w:val="Paragraph"/>
        <w:jc w:val="center"/>
      </w:pPr>
    </w:p>
    <w:p w14:paraId="74A091FD" w14:textId="4D1A0FB0" w:rsidR="0036260D" w:rsidRDefault="0036260D" w:rsidP="0073195B">
      <w:pPr>
        <w:pStyle w:val="Paragraph"/>
        <w:jc w:val="center"/>
      </w:pPr>
    </w:p>
    <w:p w14:paraId="4F0D91B8" w14:textId="77777777" w:rsidR="0036260D" w:rsidRDefault="0036260D" w:rsidP="0073195B">
      <w:pPr>
        <w:pStyle w:val="Paragraph"/>
        <w:jc w:val="center"/>
      </w:pPr>
    </w:p>
    <w:p w14:paraId="569C0E98" w14:textId="77777777" w:rsidR="0036260D" w:rsidRDefault="0036260D" w:rsidP="0073195B">
      <w:pPr>
        <w:pStyle w:val="Paragraph"/>
        <w:jc w:val="center"/>
      </w:pPr>
    </w:p>
    <w:p w14:paraId="3BE8B363" w14:textId="77777777" w:rsidR="0036260D" w:rsidRDefault="0036260D" w:rsidP="0073195B">
      <w:pPr>
        <w:pStyle w:val="Paragraph"/>
        <w:jc w:val="center"/>
      </w:pPr>
    </w:p>
    <w:p w14:paraId="6936B275" w14:textId="77777777" w:rsidR="0036260D" w:rsidRDefault="0036260D" w:rsidP="0073195B">
      <w:pPr>
        <w:pStyle w:val="Paragraph"/>
        <w:jc w:val="center"/>
      </w:pPr>
    </w:p>
    <w:p w14:paraId="72691602" w14:textId="77777777" w:rsidR="0036260D" w:rsidRDefault="0036260D" w:rsidP="0073195B">
      <w:pPr>
        <w:pStyle w:val="Paragraph"/>
        <w:jc w:val="center"/>
      </w:pPr>
    </w:p>
    <w:p w14:paraId="447E2CF5" w14:textId="77777777" w:rsidR="0036260D" w:rsidRDefault="0036260D" w:rsidP="0073195B">
      <w:pPr>
        <w:pStyle w:val="Paragraph"/>
        <w:jc w:val="center"/>
      </w:pPr>
    </w:p>
    <w:p w14:paraId="378F91F0" w14:textId="77777777" w:rsidR="0036260D" w:rsidRDefault="0036260D" w:rsidP="0073195B">
      <w:pPr>
        <w:pStyle w:val="Paragraph"/>
        <w:jc w:val="center"/>
      </w:pPr>
    </w:p>
    <w:p w14:paraId="19DE8359" w14:textId="77777777" w:rsidR="0036260D" w:rsidRDefault="0036260D" w:rsidP="0073195B">
      <w:pPr>
        <w:pStyle w:val="Paragraph"/>
        <w:jc w:val="center"/>
      </w:pPr>
    </w:p>
    <w:p w14:paraId="0861BB09" w14:textId="77777777" w:rsidR="0036260D" w:rsidRDefault="0036260D" w:rsidP="0073195B">
      <w:pPr>
        <w:pStyle w:val="Paragraph"/>
        <w:jc w:val="center"/>
      </w:pPr>
    </w:p>
    <w:p w14:paraId="2851099C" w14:textId="77777777" w:rsidR="0036260D" w:rsidRDefault="0036260D" w:rsidP="0073195B">
      <w:pPr>
        <w:pStyle w:val="Paragraph"/>
        <w:jc w:val="center"/>
      </w:pPr>
    </w:p>
    <w:p w14:paraId="47EA6822" w14:textId="77777777" w:rsidR="0036260D" w:rsidRDefault="0036260D" w:rsidP="0073195B">
      <w:pPr>
        <w:pStyle w:val="Paragraph"/>
        <w:jc w:val="center"/>
      </w:pPr>
    </w:p>
    <w:p w14:paraId="06A9BE9D" w14:textId="77777777" w:rsidR="0036260D" w:rsidRDefault="0036260D" w:rsidP="0073195B">
      <w:pPr>
        <w:pStyle w:val="Paragraph"/>
        <w:jc w:val="center"/>
      </w:pPr>
    </w:p>
    <w:p w14:paraId="390253D8" w14:textId="77777777" w:rsidR="0036260D" w:rsidRDefault="0036260D" w:rsidP="0073195B">
      <w:pPr>
        <w:pStyle w:val="Paragraph"/>
        <w:jc w:val="center"/>
      </w:pPr>
    </w:p>
    <w:p w14:paraId="295751E6" w14:textId="459EE396" w:rsidR="0036260D" w:rsidRPr="00C217C6" w:rsidRDefault="0036260D" w:rsidP="0073195B">
      <w:pPr>
        <w:pStyle w:val="Paragraph"/>
        <w:jc w:val="center"/>
      </w:pPr>
      <w:proofErr w:type="gramStart"/>
      <w:r w:rsidRPr="006B1A8E">
        <w:rPr>
          <w:b/>
        </w:rPr>
        <w:t xml:space="preserve">Gambar </w:t>
      </w:r>
      <w:r>
        <w:rPr>
          <w:b/>
        </w:rPr>
        <w:t>3</w:t>
      </w:r>
      <w:r>
        <w:t>.</w:t>
      </w:r>
      <w:proofErr w:type="gramEnd"/>
      <w:r>
        <w:t xml:space="preserve"> </w:t>
      </w:r>
      <w:r>
        <w:t>Alur Penelitian</w:t>
      </w:r>
    </w:p>
    <w:p w14:paraId="558F4C87" w14:textId="77777777" w:rsidR="00A761AD" w:rsidRDefault="00A761AD" w:rsidP="00E27B43">
      <w:pPr>
        <w:pStyle w:val="Heading1"/>
      </w:pPr>
      <w:r>
        <w:lastRenderedPageBreak/>
        <w:t>3. Hasil dan Pembahasan</w:t>
      </w:r>
    </w:p>
    <w:p w14:paraId="7577AFD4" w14:textId="0E307BEB" w:rsidR="001344CF" w:rsidRDefault="00CE4304" w:rsidP="00C217C6">
      <w:pPr>
        <w:pStyle w:val="Paragraph"/>
      </w:pPr>
      <w:r>
        <w:t>Hasil penelitian dalam renovasi Gedung GKB 5 Kampus 2 Universitas Muhammadiyah Sidoarjo dengan penambahan e</w:t>
      </w:r>
      <w:r w:rsidR="00AD4A36">
        <w:t>leva</w:t>
      </w:r>
      <w:r>
        <w:t>tor</w:t>
      </w:r>
      <w:r w:rsidR="00AD4A36">
        <w:t xml:space="preserve"> (lift)</w:t>
      </w:r>
      <w:r>
        <w:t xml:space="preserve"> dari lantai 1 sampai dengan lantai 4, perubahan fungsi ruang lantai 1 dan lantai 2, pembaharuan material plafon dan penggantian material lantai diharapkan dapat meningkatkan rating dalam rangka implementasi green building.</w:t>
      </w:r>
    </w:p>
    <w:p w14:paraId="13784AC0" w14:textId="765BD450" w:rsidR="00CE4304" w:rsidRDefault="00CE4304" w:rsidP="00CE4304">
      <w:pPr>
        <w:pStyle w:val="Paragraph"/>
        <w:ind w:firstLine="0"/>
      </w:pPr>
      <w:r>
        <w:t xml:space="preserve">3.1. </w:t>
      </w:r>
      <w:r w:rsidRPr="00CE4304">
        <w:t>APPROPRIATE SITE DEVELOPMENT</w:t>
      </w:r>
      <w:r>
        <w:t xml:space="preserve"> (ASD)/TEPAT GUNA LAHAN</w:t>
      </w:r>
    </w:p>
    <w:p w14:paraId="2472CAD7" w14:textId="2147951D" w:rsidR="00CE4304" w:rsidRDefault="00CE4304" w:rsidP="0006400D">
      <w:pPr>
        <w:pStyle w:val="Paragraph"/>
        <w:ind w:firstLine="0"/>
      </w:pPr>
      <w:proofErr w:type="gramStart"/>
      <w:r w:rsidRPr="00CE4304">
        <w:rPr>
          <w:b/>
        </w:rPr>
        <w:t>Tabel 1.</w:t>
      </w:r>
      <w:proofErr w:type="gramEnd"/>
      <w:r>
        <w:t xml:space="preserve"> Hasil Penilaian ASD</w:t>
      </w:r>
    </w:p>
    <w:tbl>
      <w:tblPr>
        <w:tblW w:w="8640" w:type="dxa"/>
        <w:jc w:val="center"/>
        <w:tblInd w:w="93" w:type="dxa"/>
        <w:tblLook w:val="04A0" w:firstRow="1" w:lastRow="0" w:firstColumn="1" w:lastColumn="0" w:noHBand="0" w:noVBand="1"/>
      </w:tblPr>
      <w:tblGrid>
        <w:gridCol w:w="1000"/>
        <w:gridCol w:w="4400"/>
        <w:gridCol w:w="1460"/>
        <w:gridCol w:w="1780"/>
      </w:tblGrid>
      <w:tr w:rsidR="00C82226" w:rsidRPr="00C82226" w14:paraId="54055635" w14:textId="77777777" w:rsidTr="00C82226">
        <w:trPr>
          <w:trHeight w:val="555"/>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6A5B72DE" w14:textId="77777777" w:rsidR="00C82226" w:rsidRPr="00C82226" w:rsidRDefault="00C82226" w:rsidP="00C82226">
            <w:pPr>
              <w:jc w:val="center"/>
              <w:rPr>
                <w:b/>
                <w:bCs/>
                <w:color w:val="000000"/>
                <w:sz w:val="22"/>
                <w:szCs w:val="22"/>
              </w:rPr>
            </w:pPr>
            <w:r w:rsidRPr="00C82226">
              <w:rPr>
                <w:b/>
                <w:bCs/>
                <w:color w:val="000000"/>
                <w:sz w:val="22"/>
                <w:szCs w:val="22"/>
              </w:rPr>
              <w:t>KODE</w:t>
            </w:r>
          </w:p>
        </w:tc>
        <w:tc>
          <w:tcPr>
            <w:tcW w:w="4400" w:type="dxa"/>
            <w:tcBorders>
              <w:top w:val="single" w:sz="4" w:space="0" w:color="auto"/>
              <w:left w:val="nil"/>
              <w:bottom w:val="single" w:sz="4" w:space="0" w:color="auto"/>
              <w:right w:val="nil"/>
            </w:tcBorders>
            <w:shd w:val="clear" w:color="B7B7B7" w:fill="FFFFFF"/>
            <w:noWrap/>
            <w:vAlign w:val="center"/>
            <w:hideMark/>
          </w:tcPr>
          <w:p w14:paraId="51529D3E" w14:textId="77777777" w:rsidR="00C82226" w:rsidRPr="00C82226" w:rsidRDefault="00C82226" w:rsidP="00C82226">
            <w:pPr>
              <w:jc w:val="center"/>
              <w:rPr>
                <w:b/>
                <w:bCs/>
                <w:color w:val="000000"/>
                <w:sz w:val="22"/>
                <w:szCs w:val="22"/>
              </w:rPr>
            </w:pPr>
            <w:r w:rsidRPr="00C82226">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69673142" w14:textId="77777777" w:rsidR="00C82226" w:rsidRPr="00C82226" w:rsidRDefault="00C82226" w:rsidP="00C82226">
            <w:pPr>
              <w:jc w:val="center"/>
              <w:rPr>
                <w:b/>
                <w:bCs/>
                <w:color w:val="000000"/>
                <w:sz w:val="22"/>
                <w:szCs w:val="22"/>
              </w:rPr>
            </w:pPr>
            <w:r w:rsidRPr="00C82226">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36D993BC" w14:textId="4E348725" w:rsidR="00C82226" w:rsidRPr="00C82226" w:rsidRDefault="003B2B27" w:rsidP="00C82226">
            <w:pPr>
              <w:jc w:val="center"/>
              <w:rPr>
                <w:b/>
                <w:bCs/>
                <w:color w:val="000000"/>
                <w:sz w:val="22"/>
                <w:szCs w:val="22"/>
              </w:rPr>
            </w:pPr>
            <w:r>
              <w:rPr>
                <w:b/>
                <w:bCs/>
                <w:color w:val="000000"/>
                <w:sz w:val="22"/>
                <w:szCs w:val="22"/>
              </w:rPr>
              <w:t>PER</w:t>
            </w:r>
            <w:r w:rsidR="00C82226" w:rsidRPr="00C82226">
              <w:rPr>
                <w:b/>
                <w:bCs/>
                <w:color w:val="000000"/>
                <w:sz w:val="22"/>
                <w:szCs w:val="22"/>
              </w:rPr>
              <w:t>SENTASE</w:t>
            </w:r>
          </w:p>
        </w:tc>
      </w:tr>
      <w:tr w:rsidR="00C82226" w:rsidRPr="00C82226" w14:paraId="175C22EE"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6BC910F5" w14:textId="77777777" w:rsidR="00C82226" w:rsidRPr="00C82226" w:rsidRDefault="00C82226" w:rsidP="00C82226">
            <w:pPr>
              <w:jc w:val="center"/>
              <w:rPr>
                <w:color w:val="000000"/>
                <w:sz w:val="22"/>
                <w:szCs w:val="22"/>
              </w:rPr>
            </w:pPr>
            <w:r w:rsidRPr="00C82226">
              <w:rPr>
                <w:color w:val="000000"/>
                <w:sz w:val="22"/>
                <w:szCs w:val="22"/>
              </w:rPr>
              <w:t>ASD P1</w:t>
            </w:r>
          </w:p>
        </w:tc>
        <w:tc>
          <w:tcPr>
            <w:tcW w:w="4400" w:type="dxa"/>
            <w:tcBorders>
              <w:top w:val="nil"/>
              <w:left w:val="nil"/>
              <w:bottom w:val="single" w:sz="4" w:space="0" w:color="auto"/>
              <w:right w:val="nil"/>
            </w:tcBorders>
            <w:shd w:val="clear" w:color="auto" w:fill="auto"/>
            <w:noWrap/>
            <w:vAlign w:val="bottom"/>
            <w:hideMark/>
          </w:tcPr>
          <w:p w14:paraId="1B9C81D0" w14:textId="77777777" w:rsidR="00C82226" w:rsidRPr="00C82226" w:rsidRDefault="00C82226" w:rsidP="00C82226">
            <w:pPr>
              <w:rPr>
                <w:color w:val="000000"/>
                <w:sz w:val="22"/>
                <w:szCs w:val="22"/>
              </w:rPr>
            </w:pPr>
            <w:r w:rsidRPr="00C82226">
              <w:rPr>
                <w:color w:val="000000"/>
                <w:sz w:val="22"/>
                <w:szCs w:val="22"/>
              </w:rPr>
              <w:t>Site Management Policy</w:t>
            </w:r>
          </w:p>
        </w:tc>
        <w:tc>
          <w:tcPr>
            <w:tcW w:w="1460" w:type="dxa"/>
            <w:tcBorders>
              <w:top w:val="nil"/>
              <w:left w:val="nil"/>
              <w:bottom w:val="single" w:sz="4" w:space="0" w:color="auto"/>
              <w:right w:val="nil"/>
            </w:tcBorders>
            <w:shd w:val="clear" w:color="auto" w:fill="auto"/>
            <w:noWrap/>
            <w:vAlign w:val="bottom"/>
            <w:hideMark/>
          </w:tcPr>
          <w:p w14:paraId="5E2CD750" w14:textId="77777777" w:rsidR="00C82226" w:rsidRPr="00C82226" w:rsidRDefault="00C82226" w:rsidP="00C82226">
            <w:pPr>
              <w:jc w:val="center"/>
              <w:rPr>
                <w:color w:val="000000"/>
                <w:sz w:val="22"/>
                <w:szCs w:val="22"/>
              </w:rPr>
            </w:pPr>
            <w:r w:rsidRPr="00C82226">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794CEE3A"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418D679B"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44B4C1AD" w14:textId="77777777" w:rsidR="00C82226" w:rsidRPr="00C82226" w:rsidRDefault="00C82226" w:rsidP="00C82226">
            <w:pPr>
              <w:jc w:val="center"/>
              <w:rPr>
                <w:color w:val="000000"/>
                <w:sz w:val="22"/>
                <w:szCs w:val="22"/>
              </w:rPr>
            </w:pPr>
            <w:r w:rsidRPr="00C82226">
              <w:rPr>
                <w:color w:val="000000"/>
                <w:sz w:val="22"/>
                <w:szCs w:val="22"/>
              </w:rPr>
              <w:t>ASD P2</w:t>
            </w:r>
          </w:p>
        </w:tc>
        <w:tc>
          <w:tcPr>
            <w:tcW w:w="4400" w:type="dxa"/>
            <w:tcBorders>
              <w:top w:val="nil"/>
              <w:left w:val="nil"/>
              <w:bottom w:val="single" w:sz="4" w:space="0" w:color="auto"/>
              <w:right w:val="nil"/>
            </w:tcBorders>
            <w:shd w:val="clear" w:color="auto" w:fill="auto"/>
            <w:noWrap/>
            <w:vAlign w:val="bottom"/>
            <w:hideMark/>
          </w:tcPr>
          <w:p w14:paraId="6576F30C" w14:textId="77777777" w:rsidR="00C82226" w:rsidRPr="00C82226" w:rsidRDefault="00C82226" w:rsidP="00C82226">
            <w:pPr>
              <w:rPr>
                <w:color w:val="000000"/>
                <w:sz w:val="22"/>
                <w:szCs w:val="22"/>
              </w:rPr>
            </w:pPr>
            <w:r w:rsidRPr="00C82226">
              <w:rPr>
                <w:color w:val="000000"/>
                <w:sz w:val="22"/>
                <w:szCs w:val="22"/>
              </w:rPr>
              <w:t>Motor Veichle Reduction Policy</w:t>
            </w:r>
          </w:p>
        </w:tc>
        <w:tc>
          <w:tcPr>
            <w:tcW w:w="1460" w:type="dxa"/>
            <w:tcBorders>
              <w:top w:val="nil"/>
              <w:left w:val="nil"/>
              <w:bottom w:val="single" w:sz="4" w:space="0" w:color="auto"/>
              <w:right w:val="nil"/>
            </w:tcBorders>
            <w:shd w:val="clear" w:color="auto" w:fill="auto"/>
            <w:noWrap/>
            <w:vAlign w:val="bottom"/>
            <w:hideMark/>
          </w:tcPr>
          <w:p w14:paraId="1F56EE1A" w14:textId="77777777" w:rsidR="00C82226" w:rsidRPr="00C82226" w:rsidRDefault="00C82226" w:rsidP="00C82226">
            <w:pPr>
              <w:jc w:val="center"/>
              <w:rPr>
                <w:color w:val="000000"/>
                <w:sz w:val="22"/>
                <w:szCs w:val="22"/>
              </w:rPr>
            </w:pPr>
            <w:r w:rsidRPr="00C82226">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64F90DA5"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08807AAC"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68CC7807" w14:textId="77777777" w:rsidR="00C82226" w:rsidRPr="00C82226" w:rsidRDefault="00C82226" w:rsidP="00C82226">
            <w:pPr>
              <w:jc w:val="center"/>
              <w:rPr>
                <w:color w:val="000000"/>
                <w:sz w:val="22"/>
                <w:szCs w:val="22"/>
              </w:rPr>
            </w:pPr>
            <w:r w:rsidRPr="00C82226">
              <w:rPr>
                <w:color w:val="000000"/>
                <w:sz w:val="22"/>
                <w:szCs w:val="22"/>
              </w:rPr>
              <w:t>ASD 1</w:t>
            </w:r>
          </w:p>
        </w:tc>
        <w:tc>
          <w:tcPr>
            <w:tcW w:w="4400" w:type="dxa"/>
            <w:tcBorders>
              <w:top w:val="nil"/>
              <w:left w:val="nil"/>
              <w:bottom w:val="single" w:sz="4" w:space="0" w:color="auto"/>
              <w:right w:val="nil"/>
            </w:tcBorders>
            <w:shd w:val="clear" w:color="auto" w:fill="auto"/>
            <w:noWrap/>
            <w:vAlign w:val="bottom"/>
            <w:hideMark/>
          </w:tcPr>
          <w:p w14:paraId="072592C4" w14:textId="77777777" w:rsidR="00C82226" w:rsidRPr="00C82226" w:rsidRDefault="00C82226" w:rsidP="00C82226">
            <w:pPr>
              <w:rPr>
                <w:color w:val="000000"/>
                <w:sz w:val="22"/>
                <w:szCs w:val="22"/>
              </w:rPr>
            </w:pPr>
            <w:r w:rsidRPr="00C82226">
              <w:rPr>
                <w:color w:val="000000"/>
                <w:sz w:val="22"/>
                <w:szCs w:val="22"/>
              </w:rPr>
              <w:t>Community Accessibility</w:t>
            </w:r>
          </w:p>
        </w:tc>
        <w:tc>
          <w:tcPr>
            <w:tcW w:w="1460" w:type="dxa"/>
            <w:tcBorders>
              <w:top w:val="nil"/>
              <w:left w:val="nil"/>
              <w:bottom w:val="single" w:sz="4" w:space="0" w:color="auto"/>
              <w:right w:val="nil"/>
            </w:tcBorders>
            <w:shd w:val="clear" w:color="auto" w:fill="auto"/>
            <w:noWrap/>
            <w:vAlign w:val="bottom"/>
            <w:hideMark/>
          </w:tcPr>
          <w:p w14:paraId="477C2419" w14:textId="77777777" w:rsidR="00C82226" w:rsidRPr="00C82226" w:rsidRDefault="00C82226" w:rsidP="00C82226">
            <w:pPr>
              <w:jc w:val="center"/>
              <w:rPr>
                <w:color w:val="000000"/>
                <w:sz w:val="22"/>
                <w:szCs w:val="22"/>
              </w:rPr>
            </w:pPr>
            <w:r w:rsidRPr="00C82226">
              <w:rPr>
                <w:color w:val="000000"/>
                <w:sz w:val="22"/>
                <w:szCs w:val="22"/>
              </w:rPr>
              <w:t>3</w:t>
            </w:r>
          </w:p>
        </w:tc>
        <w:tc>
          <w:tcPr>
            <w:tcW w:w="1780" w:type="dxa"/>
            <w:tcBorders>
              <w:top w:val="nil"/>
              <w:left w:val="nil"/>
              <w:bottom w:val="single" w:sz="4" w:space="0" w:color="auto"/>
              <w:right w:val="nil"/>
            </w:tcBorders>
            <w:shd w:val="clear" w:color="auto" w:fill="auto"/>
            <w:noWrap/>
            <w:vAlign w:val="bottom"/>
            <w:hideMark/>
          </w:tcPr>
          <w:p w14:paraId="0081A415"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316D6523"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43EEBF13" w14:textId="77777777" w:rsidR="00C82226" w:rsidRPr="00C82226" w:rsidRDefault="00C82226" w:rsidP="00C82226">
            <w:pPr>
              <w:jc w:val="center"/>
              <w:rPr>
                <w:color w:val="000000"/>
                <w:sz w:val="22"/>
                <w:szCs w:val="22"/>
              </w:rPr>
            </w:pPr>
            <w:r w:rsidRPr="00C82226">
              <w:rPr>
                <w:color w:val="000000"/>
                <w:sz w:val="22"/>
                <w:szCs w:val="22"/>
              </w:rPr>
              <w:t>ASD 2</w:t>
            </w:r>
          </w:p>
        </w:tc>
        <w:tc>
          <w:tcPr>
            <w:tcW w:w="4400" w:type="dxa"/>
            <w:tcBorders>
              <w:top w:val="nil"/>
              <w:left w:val="nil"/>
              <w:bottom w:val="single" w:sz="4" w:space="0" w:color="000000"/>
              <w:right w:val="nil"/>
            </w:tcBorders>
            <w:shd w:val="clear" w:color="D9EAD3" w:fill="FFFFFF"/>
            <w:vAlign w:val="bottom"/>
            <w:hideMark/>
          </w:tcPr>
          <w:p w14:paraId="39250FC9" w14:textId="77777777" w:rsidR="00C82226" w:rsidRPr="00C82226" w:rsidRDefault="00C82226" w:rsidP="00C82226">
            <w:pPr>
              <w:rPr>
                <w:color w:val="000000"/>
                <w:sz w:val="22"/>
                <w:szCs w:val="22"/>
              </w:rPr>
            </w:pPr>
            <w:r w:rsidRPr="00C82226">
              <w:rPr>
                <w:color w:val="000000"/>
                <w:sz w:val="22"/>
                <w:szCs w:val="22"/>
              </w:rPr>
              <w:t>Motor Veichle Reduction</w:t>
            </w:r>
          </w:p>
        </w:tc>
        <w:tc>
          <w:tcPr>
            <w:tcW w:w="1460" w:type="dxa"/>
            <w:tcBorders>
              <w:top w:val="nil"/>
              <w:left w:val="nil"/>
              <w:bottom w:val="single" w:sz="4" w:space="0" w:color="auto"/>
              <w:right w:val="nil"/>
            </w:tcBorders>
            <w:shd w:val="clear" w:color="auto" w:fill="auto"/>
            <w:noWrap/>
            <w:vAlign w:val="bottom"/>
            <w:hideMark/>
          </w:tcPr>
          <w:p w14:paraId="5DDB6603" w14:textId="77777777" w:rsidR="00C82226" w:rsidRPr="00C82226" w:rsidRDefault="00C82226" w:rsidP="00C82226">
            <w:pPr>
              <w:jc w:val="center"/>
              <w:rPr>
                <w:color w:val="000000"/>
                <w:sz w:val="22"/>
                <w:szCs w:val="22"/>
              </w:rPr>
            </w:pPr>
            <w:r w:rsidRPr="00C82226">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44E572AE"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0E723A75"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4CCDC715" w14:textId="77777777" w:rsidR="00C82226" w:rsidRPr="00C82226" w:rsidRDefault="00C82226" w:rsidP="00C82226">
            <w:pPr>
              <w:jc w:val="center"/>
              <w:rPr>
                <w:color w:val="000000"/>
                <w:sz w:val="22"/>
                <w:szCs w:val="22"/>
              </w:rPr>
            </w:pPr>
            <w:r w:rsidRPr="00C82226">
              <w:rPr>
                <w:color w:val="000000"/>
                <w:sz w:val="22"/>
                <w:szCs w:val="22"/>
              </w:rPr>
              <w:t>ASD 3</w:t>
            </w:r>
          </w:p>
        </w:tc>
        <w:tc>
          <w:tcPr>
            <w:tcW w:w="4400" w:type="dxa"/>
            <w:tcBorders>
              <w:top w:val="nil"/>
              <w:left w:val="nil"/>
              <w:bottom w:val="single" w:sz="4" w:space="0" w:color="000000"/>
              <w:right w:val="nil"/>
            </w:tcBorders>
            <w:shd w:val="clear" w:color="D9EAD3" w:fill="FFFFFF"/>
            <w:vAlign w:val="bottom"/>
            <w:hideMark/>
          </w:tcPr>
          <w:p w14:paraId="0D5B4287" w14:textId="77777777" w:rsidR="00C82226" w:rsidRPr="00C82226" w:rsidRDefault="00C82226" w:rsidP="00C82226">
            <w:pPr>
              <w:rPr>
                <w:color w:val="000000"/>
                <w:sz w:val="22"/>
                <w:szCs w:val="22"/>
              </w:rPr>
            </w:pPr>
            <w:r w:rsidRPr="00C82226">
              <w:rPr>
                <w:color w:val="000000"/>
                <w:sz w:val="22"/>
                <w:szCs w:val="22"/>
              </w:rPr>
              <w:t>Site Landscaping</w:t>
            </w:r>
          </w:p>
        </w:tc>
        <w:tc>
          <w:tcPr>
            <w:tcW w:w="1460" w:type="dxa"/>
            <w:tcBorders>
              <w:top w:val="nil"/>
              <w:left w:val="nil"/>
              <w:bottom w:val="single" w:sz="4" w:space="0" w:color="auto"/>
              <w:right w:val="nil"/>
            </w:tcBorders>
            <w:shd w:val="clear" w:color="auto" w:fill="auto"/>
            <w:noWrap/>
            <w:vAlign w:val="bottom"/>
            <w:hideMark/>
          </w:tcPr>
          <w:p w14:paraId="0113FCFA" w14:textId="77777777" w:rsidR="00C82226" w:rsidRPr="00C82226" w:rsidRDefault="00C82226" w:rsidP="00C82226">
            <w:pPr>
              <w:jc w:val="center"/>
              <w:rPr>
                <w:color w:val="000000"/>
                <w:sz w:val="22"/>
                <w:szCs w:val="22"/>
              </w:rPr>
            </w:pPr>
            <w:r w:rsidRPr="00C82226">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76DCC4AE"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2D4C4226"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4F394117" w14:textId="77777777" w:rsidR="00C82226" w:rsidRPr="00C82226" w:rsidRDefault="00C82226" w:rsidP="00C82226">
            <w:pPr>
              <w:jc w:val="center"/>
              <w:rPr>
                <w:color w:val="000000"/>
                <w:sz w:val="22"/>
                <w:szCs w:val="22"/>
              </w:rPr>
            </w:pPr>
            <w:r w:rsidRPr="00C82226">
              <w:rPr>
                <w:color w:val="000000"/>
                <w:sz w:val="22"/>
                <w:szCs w:val="22"/>
              </w:rPr>
              <w:t>ASD 4</w:t>
            </w:r>
          </w:p>
        </w:tc>
        <w:tc>
          <w:tcPr>
            <w:tcW w:w="4400" w:type="dxa"/>
            <w:tcBorders>
              <w:top w:val="nil"/>
              <w:left w:val="nil"/>
              <w:bottom w:val="single" w:sz="4" w:space="0" w:color="000000"/>
              <w:right w:val="nil"/>
            </w:tcBorders>
            <w:shd w:val="clear" w:color="D9EAD3" w:fill="FFFFFF"/>
            <w:vAlign w:val="bottom"/>
            <w:hideMark/>
          </w:tcPr>
          <w:p w14:paraId="6282FE19" w14:textId="77777777" w:rsidR="00C82226" w:rsidRPr="00C82226" w:rsidRDefault="00C82226" w:rsidP="00C82226">
            <w:pPr>
              <w:rPr>
                <w:color w:val="000000"/>
                <w:sz w:val="22"/>
                <w:szCs w:val="22"/>
              </w:rPr>
            </w:pPr>
            <w:r w:rsidRPr="00C82226">
              <w:rPr>
                <w:color w:val="000000"/>
                <w:sz w:val="22"/>
                <w:szCs w:val="22"/>
              </w:rPr>
              <w:t>Heat Island Effect</w:t>
            </w:r>
          </w:p>
        </w:tc>
        <w:tc>
          <w:tcPr>
            <w:tcW w:w="1460" w:type="dxa"/>
            <w:tcBorders>
              <w:top w:val="nil"/>
              <w:left w:val="nil"/>
              <w:bottom w:val="single" w:sz="4" w:space="0" w:color="auto"/>
              <w:right w:val="nil"/>
            </w:tcBorders>
            <w:shd w:val="clear" w:color="auto" w:fill="auto"/>
            <w:noWrap/>
            <w:vAlign w:val="bottom"/>
            <w:hideMark/>
          </w:tcPr>
          <w:p w14:paraId="565AF0C1" w14:textId="77777777" w:rsidR="00C82226" w:rsidRPr="00C82226" w:rsidRDefault="00C82226" w:rsidP="00C82226">
            <w:pPr>
              <w:jc w:val="center"/>
              <w:rPr>
                <w:color w:val="000000"/>
                <w:sz w:val="22"/>
                <w:szCs w:val="22"/>
              </w:rPr>
            </w:pPr>
            <w:r w:rsidRPr="00C82226">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79D2F6A0"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0B62E5D6"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6192868B" w14:textId="77777777" w:rsidR="00C82226" w:rsidRPr="00C82226" w:rsidRDefault="00C82226" w:rsidP="00C82226">
            <w:pPr>
              <w:jc w:val="center"/>
              <w:rPr>
                <w:color w:val="000000"/>
                <w:sz w:val="22"/>
                <w:szCs w:val="22"/>
              </w:rPr>
            </w:pPr>
            <w:r w:rsidRPr="00C82226">
              <w:rPr>
                <w:color w:val="000000"/>
                <w:sz w:val="22"/>
                <w:szCs w:val="22"/>
              </w:rPr>
              <w:t>ASD 5</w:t>
            </w:r>
          </w:p>
        </w:tc>
        <w:tc>
          <w:tcPr>
            <w:tcW w:w="4400" w:type="dxa"/>
            <w:tcBorders>
              <w:top w:val="nil"/>
              <w:left w:val="nil"/>
              <w:bottom w:val="single" w:sz="4" w:space="0" w:color="000000"/>
              <w:right w:val="nil"/>
            </w:tcBorders>
            <w:shd w:val="clear" w:color="D9EAD3" w:fill="FFFFFF"/>
            <w:vAlign w:val="bottom"/>
            <w:hideMark/>
          </w:tcPr>
          <w:p w14:paraId="4D405B10" w14:textId="77777777" w:rsidR="00C82226" w:rsidRPr="00C82226" w:rsidRDefault="00C82226" w:rsidP="00C82226">
            <w:pPr>
              <w:rPr>
                <w:color w:val="000000"/>
                <w:sz w:val="22"/>
                <w:szCs w:val="22"/>
              </w:rPr>
            </w:pPr>
            <w:r w:rsidRPr="00C82226">
              <w:rPr>
                <w:color w:val="000000"/>
                <w:sz w:val="22"/>
                <w:szCs w:val="22"/>
              </w:rPr>
              <w:t>Storm Water Management</w:t>
            </w:r>
          </w:p>
        </w:tc>
        <w:tc>
          <w:tcPr>
            <w:tcW w:w="1460" w:type="dxa"/>
            <w:tcBorders>
              <w:top w:val="nil"/>
              <w:left w:val="nil"/>
              <w:bottom w:val="single" w:sz="4" w:space="0" w:color="auto"/>
              <w:right w:val="nil"/>
            </w:tcBorders>
            <w:shd w:val="clear" w:color="auto" w:fill="auto"/>
            <w:noWrap/>
            <w:vAlign w:val="bottom"/>
            <w:hideMark/>
          </w:tcPr>
          <w:p w14:paraId="38F2431D" w14:textId="77777777" w:rsidR="00C82226" w:rsidRPr="00C82226" w:rsidRDefault="00C82226" w:rsidP="00C82226">
            <w:pPr>
              <w:jc w:val="center"/>
              <w:rPr>
                <w:color w:val="000000"/>
                <w:sz w:val="22"/>
                <w:szCs w:val="22"/>
              </w:rPr>
            </w:pPr>
            <w:r w:rsidRPr="00C82226">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41058242"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25716DB6"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6C17FDA2" w14:textId="77777777" w:rsidR="00C82226" w:rsidRPr="00C82226" w:rsidRDefault="00C82226" w:rsidP="00C82226">
            <w:pPr>
              <w:jc w:val="center"/>
              <w:rPr>
                <w:color w:val="000000"/>
                <w:sz w:val="22"/>
                <w:szCs w:val="22"/>
              </w:rPr>
            </w:pPr>
            <w:r w:rsidRPr="00C82226">
              <w:rPr>
                <w:color w:val="000000"/>
                <w:sz w:val="22"/>
                <w:szCs w:val="22"/>
              </w:rPr>
              <w:t>ASD 6</w:t>
            </w:r>
          </w:p>
        </w:tc>
        <w:tc>
          <w:tcPr>
            <w:tcW w:w="4400" w:type="dxa"/>
            <w:tcBorders>
              <w:top w:val="nil"/>
              <w:left w:val="nil"/>
              <w:bottom w:val="single" w:sz="4" w:space="0" w:color="000000"/>
              <w:right w:val="nil"/>
            </w:tcBorders>
            <w:shd w:val="clear" w:color="D9EAD3" w:fill="FFFFFF"/>
            <w:vAlign w:val="bottom"/>
            <w:hideMark/>
          </w:tcPr>
          <w:p w14:paraId="6F6A2736" w14:textId="77777777" w:rsidR="00C82226" w:rsidRPr="00C82226" w:rsidRDefault="00C82226" w:rsidP="00C82226">
            <w:pPr>
              <w:rPr>
                <w:color w:val="000000"/>
                <w:sz w:val="22"/>
                <w:szCs w:val="22"/>
              </w:rPr>
            </w:pPr>
            <w:r w:rsidRPr="00C82226">
              <w:rPr>
                <w:color w:val="000000"/>
                <w:sz w:val="22"/>
                <w:szCs w:val="22"/>
              </w:rPr>
              <w:t>Site Management</w:t>
            </w:r>
          </w:p>
        </w:tc>
        <w:tc>
          <w:tcPr>
            <w:tcW w:w="1460" w:type="dxa"/>
            <w:tcBorders>
              <w:top w:val="nil"/>
              <w:left w:val="nil"/>
              <w:bottom w:val="single" w:sz="4" w:space="0" w:color="auto"/>
              <w:right w:val="nil"/>
            </w:tcBorders>
            <w:shd w:val="clear" w:color="auto" w:fill="auto"/>
            <w:noWrap/>
            <w:vAlign w:val="bottom"/>
            <w:hideMark/>
          </w:tcPr>
          <w:p w14:paraId="566F2A18" w14:textId="77777777" w:rsidR="00C82226" w:rsidRPr="00C82226" w:rsidRDefault="00C82226" w:rsidP="00C82226">
            <w:pPr>
              <w:jc w:val="center"/>
              <w:rPr>
                <w:color w:val="000000"/>
                <w:sz w:val="22"/>
                <w:szCs w:val="22"/>
              </w:rPr>
            </w:pPr>
            <w:r w:rsidRPr="00C82226">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01AEAEB8"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7F137C69" w14:textId="77777777" w:rsidTr="00C82226">
        <w:trPr>
          <w:trHeight w:val="255"/>
          <w:jc w:val="center"/>
        </w:trPr>
        <w:tc>
          <w:tcPr>
            <w:tcW w:w="1000" w:type="dxa"/>
            <w:tcBorders>
              <w:top w:val="nil"/>
              <w:left w:val="nil"/>
              <w:bottom w:val="single" w:sz="4" w:space="0" w:color="auto"/>
              <w:right w:val="nil"/>
            </w:tcBorders>
            <w:shd w:val="clear" w:color="auto" w:fill="auto"/>
            <w:noWrap/>
            <w:vAlign w:val="bottom"/>
            <w:hideMark/>
          </w:tcPr>
          <w:p w14:paraId="0B8AA0AF" w14:textId="77777777" w:rsidR="00C82226" w:rsidRPr="00C82226" w:rsidRDefault="00C82226" w:rsidP="00C82226">
            <w:pPr>
              <w:jc w:val="center"/>
              <w:rPr>
                <w:color w:val="000000"/>
                <w:sz w:val="22"/>
                <w:szCs w:val="22"/>
              </w:rPr>
            </w:pPr>
            <w:r w:rsidRPr="00C82226">
              <w:rPr>
                <w:color w:val="000000"/>
                <w:sz w:val="22"/>
                <w:szCs w:val="22"/>
              </w:rPr>
              <w:t>ASD 7</w:t>
            </w:r>
          </w:p>
        </w:tc>
        <w:tc>
          <w:tcPr>
            <w:tcW w:w="4400" w:type="dxa"/>
            <w:tcBorders>
              <w:top w:val="nil"/>
              <w:left w:val="nil"/>
              <w:bottom w:val="single" w:sz="4" w:space="0" w:color="000000"/>
              <w:right w:val="nil"/>
            </w:tcBorders>
            <w:shd w:val="clear" w:color="D9EAD3" w:fill="FFFFFF"/>
            <w:vAlign w:val="bottom"/>
            <w:hideMark/>
          </w:tcPr>
          <w:p w14:paraId="60432194" w14:textId="77777777" w:rsidR="00C82226" w:rsidRPr="00C82226" w:rsidRDefault="00C82226" w:rsidP="00C82226">
            <w:pPr>
              <w:rPr>
                <w:color w:val="000000"/>
                <w:sz w:val="22"/>
                <w:szCs w:val="22"/>
              </w:rPr>
            </w:pPr>
            <w:r w:rsidRPr="00C82226">
              <w:rPr>
                <w:color w:val="000000"/>
                <w:sz w:val="22"/>
                <w:szCs w:val="22"/>
              </w:rPr>
              <w:t>Building Neighbourhood</w:t>
            </w:r>
          </w:p>
        </w:tc>
        <w:tc>
          <w:tcPr>
            <w:tcW w:w="1460" w:type="dxa"/>
            <w:tcBorders>
              <w:top w:val="nil"/>
              <w:left w:val="nil"/>
              <w:bottom w:val="single" w:sz="4" w:space="0" w:color="auto"/>
              <w:right w:val="nil"/>
            </w:tcBorders>
            <w:shd w:val="clear" w:color="auto" w:fill="auto"/>
            <w:noWrap/>
            <w:vAlign w:val="bottom"/>
            <w:hideMark/>
          </w:tcPr>
          <w:p w14:paraId="0A6C19F6" w14:textId="77777777" w:rsidR="00C82226" w:rsidRPr="00C82226" w:rsidRDefault="00C82226" w:rsidP="00C82226">
            <w:pPr>
              <w:jc w:val="center"/>
              <w:rPr>
                <w:color w:val="000000"/>
                <w:sz w:val="22"/>
                <w:szCs w:val="22"/>
              </w:rPr>
            </w:pPr>
            <w:r w:rsidRPr="00C82226">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702CBB1F" w14:textId="77777777" w:rsidR="00C82226" w:rsidRPr="00C82226" w:rsidRDefault="00C82226" w:rsidP="00C82226">
            <w:pPr>
              <w:jc w:val="center"/>
              <w:rPr>
                <w:color w:val="000000"/>
                <w:sz w:val="22"/>
                <w:szCs w:val="22"/>
              </w:rPr>
            </w:pPr>
            <w:r w:rsidRPr="00C82226">
              <w:rPr>
                <w:color w:val="000000"/>
                <w:sz w:val="22"/>
                <w:szCs w:val="22"/>
              </w:rPr>
              <w:t> </w:t>
            </w:r>
          </w:p>
        </w:tc>
      </w:tr>
      <w:tr w:rsidR="00C82226" w:rsidRPr="00C82226" w14:paraId="3E78367C" w14:textId="77777777" w:rsidTr="00C82226">
        <w:trPr>
          <w:trHeight w:val="300"/>
          <w:jc w:val="center"/>
        </w:trPr>
        <w:tc>
          <w:tcPr>
            <w:tcW w:w="1000" w:type="dxa"/>
            <w:tcBorders>
              <w:top w:val="nil"/>
              <w:left w:val="nil"/>
              <w:bottom w:val="single" w:sz="4" w:space="0" w:color="auto"/>
              <w:right w:val="nil"/>
            </w:tcBorders>
            <w:shd w:val="clear" w:color="auto" w:fill="auto"/>
            <w:noWrap/>
            <w:vAlign w:val="bottom"/>
            <w:hideMark/>
          </w:tcPr>
          <w:p w14:paraId="2998B46B" w14:textId="77777777" w:rsidR="00C82226" w:rsidRPr="00C82226" w:rsidRDefault="00C82226" w:rsidP="00C82226">
            <w:pPr>
              <w:rPr>
                <w:color w:val="000000"/>
                <w:sz w:val="22"/>
                <w:szCs w:val="22"/>
              </w:rPr>
            </w:pPr>
            <w:r w:rsidRPr="00C82226">
              <w:rPr>
                <w:color w:val="000000"/>
                <w:sz w:val="22"/>
                <w:szCs w:val="22"/>
              </w:rPr>
              <w:t> </w:t>
            </w:r>
          </w:p>
        </w:tc>
        <w:tc>
          <w:tcPr>
            <w:tcW w:w="4400" w:type="dxa"/>
            <w:tcBorders>
              <w:top w:val="nil"/>
              <w:left w:val="nil"/>
              <w:bottom w:val="single" w:sz="4" w:space="0" w:color="auto"/>
              <w:right w:val="nil"/>
            </w:tcBorders>
            <w:shd w:val="clear" w:color="auto" w:fill="auto"/>
            <w:noWrap/>
            <w:vAlign w:val="bottom"/>
            <w:hideMark/>
          </w:tcPr>
          <w:p w14:paraId="624E327A" w14:textId="77777777" w:rsidR="00C82226" w:rsidRPr="00C82226" w:rsidRDefault="00C82226" w:rsidP="00C82226">
            <w:pPr>
              <w:rPr>
                <w:b/>
                <w:bCs/>
                <w:color w:val="000000"/>
                <w:sz w:val="22"/>
                <w:szCs w:val="22"/>
              </w:rPr>
            </w:pPr>
            <w:r w:rsidRPr="00C82226">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6CF368B4" w14:textId="77777777" w:rsidR="00C82226" w:rsidRPr="00C82226" w:rsidRDefault="00C82226" w:rsidP="00C82226">
            <w:pPr>
              <w:jc w:val="center"/>
              <w:rPr>
                <w:b/>
                <w:bCs/>
                <w:color w:val="000000"/>
                <w:sz w:val="22"/>
                <w:szCs w:val="22"/>
              </w:rPr>
            </w:pPr>
            <w:r w:rsidRPr="00C82226">
              <w:rPr>
                <w:b/>
                <w:bCs/>
                <w:color w:val="000000"/>
                <w:sz w:val="22"/>
                <w:szCs w:val="22"/>
              </w:rPr>
              <w:t>4</w:t>
            </w:r>
          </w:p>
        </w:tc>
        <w:tc>
          <w:tcPr>
            <w:tcW w:w="1780" w:type="dxa"/>
            <w:tcBorders>
              <w:top w:val="nil"/>
              <w:left w:val="nil"/>
              <w:bottom w:val="single" w:sz="4" w:space="0" w:color="auto"/>
              <w:right w:val="nil"/>
            </w:tcBorders>
            <w:shd w:val="clear" w:color="auto" w:fill="auto"/>
            <w:noWrap/>
            <w:vAlign w:val="bottom"/>
            <w:hideMark/>
          </w:tcPr>
          <w:p w14:paraId="5104C14B" w14:textId="77777777" w:rsidR="00C82226" w:rsidRPr="00C82226" w:rsidRDefault="00C82226" w:rsidP="00C82226">
            <w:pPr>
              <w:jc w:val="center"/>
              <w:rPr>
                <w:b/>
                <w:bCs/>
                <w:color w:val="000000"/>
                <w:sz w:val="22"/>
                <w:szCs w:val="22"/>
              </w:rPr>
            </w:pPr>
            <w:r w:rsidRPr="00C82226">
              <w:rPr>
                <w:b/>
                <w:bCs/>
                <w:color w:val="000000"/>
                <w:sz w:val="22"/>
                <w:szCs w:val="22"/>
              </w:rPr>
              <w:t>3,42%</w:t>
            </w:r>
          </w:p>
        </w:tc>
      </w:tr>
    </w:tbl>
    <w:p w14:paraId="6E5EBB2E" w14:textId="77777777" w:rsidR="00CE4304" w:rsidRDefault="00CE4304" w:rsidP="00C217C6">
      <w:pPr>
        <w:pStyle w:val="Paragraph"/>
      </w:pPr>
    </w:p>
    <w:p w14:paraId="355CD946" w14:textId="204C4A05" w:rsidR="00CE4304" w:rsidRDefault="00CE4304" w:rsidP="00C217C6">
      <w:pPr>
        <w:pStyle w:val="Paragraph"/>
      </w:pPr>
      <w:r>
        <w:t xml:space="preserve">Hasil Penilaian Tepat Guna Lahan dalam </w:t>
      </w:r>
      <w:r w:rsidRPr="00880962">
        <w:rPr>
          <w:b/>
        </w:rPr>
        <w:t>Tabel 1</w:t>
      </w:r>
      <w:r w:rsidR="005E785F">
        <w:t xml:space="preserve"> mendapatkan poin 4 dengan per</w:t>
      </w:r>
      <w:r>
        <w:t xml:space="preserve">sentase 3,42% dari </w:t>
      </w:r>
      <w:r w:rsidR="00880962">
        <w:t xml:space="preserve">poin maksimal </w:t>
      </w:r>
      <w:r>
        <w:t xml:space="preserve">16 atau </w:t>
      </w:r>
      <w:r w:rsidR="00880962">
        <w:t xml:space="preserve">13,68%. </w:t>
      </w:r>
      <w:r w:rsidR="00F034B7">
        <w:t xml:space="preserve">Hal ini karena </w:t>
      </w:r>
      <w:r w:rsidR="00902571">
        <w:t>pengembangan kampus</w:t>
      </w:r>
      <w:r w:rsidR="00F034B7">
        <w:t xml:space="preserve"> untuk </w:t>
      </w:r>
      <w:r w:rsidR="0073058D" w:rsidRPr="0073058D">
        <w:rPr>
          <w:i/>
        </w:rPr>
        <w:t xml:space="preserve">Motor Veichle Reduction, </w:t>
      </w:r>
      <w:r w:rsidR="00F034B7" w:rsidRPr="0073058D">
        <w:rPr>
          <w:i/>
        </w:rPr>
        <w:t xml:space="preserve"> </w:t>
      </w:r>
      <w:r w:rsidR="0073058D" w:rsidRPr="0073058D">
        <w:rPr>
          <w:i/>
        </w:rPr>
        <w:t>Site Landscaping, Heat Island Effect, Storm Water Management,</w:t>
      </w:r>
      <w:r w:rsidR="0073058D">
        <w:t xml:space="preserve"> dan </w:t>
      </w:r>
      <w:r w:rsidR="0073058D" w:rsidRPr="0073058D">
        <w:rPr>
          <w:i/>
        </w:rPr>
        <w:t>Site Managemen</w:t>
      </w:r>
      <w:r w:rsidR="0073058D" w:rsidRPr="0073058D">
        <w:t xml:space="preserve">t </w:t>
      </w:r>
      <w:r w:rsidR="00F034B7">
        <w:t xml:space="preserve">masih kurang </w:t>
      </w:r>
      <w:r w:rsidR="00491074">
        <w:t>dioptimalkan</w:t>
      </w:r>
      <w:r w:rsidR="00F034B7">
        <w:t>.</w:t>
      </w:r>
    </w:p>
    <w:p w14:paraId="46081125" w14:textId="77777777" w:rsidR="00CE4304" w:rsidRDefault="00CE4304" w:rsidP="00C217C6">
      <w:pPr>
        <w:pStyle w:val="Paragraph"/>
      </w:pPr>
    </w:p>
    <w:p w14:paraId="3E86938E" w14:textId="2D0089B0" w:rsidR="00CE4304" w:rsidRDefault="0006400D" w:rsidP="0006400D">
      <w:pPr>
        <w:pStyle w:val="Paragraph"/>
        <w:ind w:firstLine="0"/>
      </w:pPr>
      <w:r>
        <w:t xml:space="preserve">3.2. </w:t>
      </w:r>
      <w:r w:rsidRPr="0006400D">
        <w:t>ENERGY EFFICIENCY AND CONSERVATION</w:t>
      </w:r>
      <w:r>
        <w:t xml:space="preserve"> (EEC) /Efisiensi dan Konservasi Energi</w:t>
      </w:r>
    </w:p>
    <w:p w14:paraId="4BD783A1" w14:textId="0A81CEBB" w:rsidR="00CE4304" w:rsidRDefault="0006400D" w:rsidP="0006400D">
      <w:pPr>
        <w:pStyle w:val="Paragraph"/>
        <w:ind w:firstLine="0"/>
      </w:pPr>
      <w:proofErr w:type="gramStart"/>
      <w:r w:rsidRPr="0006400D">
        <w:rPr>
          <w:b/>
        </w:rPr>
        <w:t>Tabel 2</w:t>
      </w:r>
      <w:r>
        <w:t>.</w:t>
      </w:r>
      <w:proofErr w:type="gramEnd"/>
      <w:r>
        <w:t xml:space="preserve"> Hasil Penilaian EEC</w:t>
      </w:r>
    </w:p>
    <w:tbl>
      <w:tblPr>
        <w:tblW w:w="8780" w:type="dxa"/>
        <w:jc w:val="center"/>
        <w:tblInd w:w="93" w:type="dxa"/>
        <w:tblLook w:val="04A0" w:firstRow="1" w:lastRow="0" w:firstColumn="1" w:lastColumn="0" w:noHBand="0" w:noVBand="1"/>
      </w:tblPr>
      <w:tblGrid>
        <w:gridCol w:w="1000"/>
        <w:gridCol w:w="4540"/>
        <w:gridCol w:w="1460"/>
        <w:gridCol w:w="1780"/>
      </w:tblGrid>
      <w:tr w:rsidR="0006400D" w:rsidRPr="0006400D" w14:paraId="5A6D1646" w14:textId="77777777" w:rsidTr="0006400D">
        <w:trPr>
          <w:trHeight w:val="465"/>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100DCD11" w14:textId="77777777" w:rsidR="0006400D" w:rsidRPr="0006400D" w:rsidRDefault="0006400D" w:rsidP="0006400D">
            <w:pPr>
              <w:jc w:val="center"/>
              <w:rPr>
                <w:b/>
                <w:bCs/>
                <w:color w:val="000000"/>
                <w:sz w:val="22"/>
                <w:szCs w:val="22"/>
              </w:rPr>
            </w:pPr>
            <w:r w:rsidRPr="0006400D">
              <w:rPr>
                <w:b/>
                <w:bCs/>
                <w:color w:val="000000"/>
                <w:sz w:val="22"/>
                <w:szCs w:val="22"/>
              </w:rPr>
              <w:t>KODE</w:t>
            </w:r>
          </w:p>
        </w:tc>
        <w:tc>
          <w:tcPr>
            <w:tcW w:w="4540" w:type="dxa"/>
            <w:tcBorders>
              <w:top w:val="single" w:sz="4" w:space="0" w:color="auto"/>
              <w:left w:val="nil"/>
              <w:bottom w:val="single" w:sz="4" w:space="0" w:color="auto"/>
              <w:right w:val="nil"/>
            </w:tcBorders>
            <w:shd w:val="clear" w:color="B7B7B7" w:fill="FFFFFF"/>
            <w:noWrap/>
            <w:vAlign w:val="center"/>
            <w:hideMark/>
          </w:tcPr>
          <w:p w14:paraId="7C80C72F" w14:textId="77777777" w:rsidR="0006400D" w:rsidRPr="0006400D" w:rsidRDefault="0006400D" w:rsidP="0006400D">
            <w:pPr>
              <w:jc w:val="center"/>
              <w:rPr>
                <w:b/>
                <w:bCs/>
                <w:color w:val="000000"/>
                <w:sz w:val="22"/>
                <w:szCs w:val="22"/>
              </w:rPr>
            </w:pPr>
            <w:r w:rsidRPr="0006400D">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7366573F" w14:textId="77777777" w:rsidR="0006400D" w:rsidRPr="0006400D" w:rsidRDefault="0006400D" w:rsidP="0006400D">
            <w:pPr>
              <w:jc w:val="center"/>
              <w:rPr>
                <w:b/>
                <w:bCs/>
                <w:color w:val="000000"/>
                <w:sz w:val="22"/>
                <w:szCs w:val="22"/>
              </w:rPr>
            </w:pPr>
            <w:r w:rsidRPr="0006400D">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382E11C9" w14:textId="469DDE6B" w:rsidR="0006400D" w:rsidRPr="0006400D" w:rsidRDefault="0058563F" w:rsidP="0006400D">
            <w:pPr>
              <w:jc w:val="center"/>
              <w:rPr>
                <w:b/>
                <w:bCs/>
                <w:color w:val="000000"/>
                <w:sz w:val="22"/>
                <w:szCs w:val="22"/>
              </w:rPr>
            </w:pPr>
            <w:r w:rsidRPr="0058563F">
              <w:rPr>
                <w:b/>
                <w:bCs/>
                <w:color w:val="000000"/>
                <w:sz w:val="22"/>
                <w:szCs w:val="22"/>
              </w:rPr>
              <w:t>PER</w:t>
            </w:r>
            <w:r w:rsidR="0006400D" w:rsidRPr="0006400D">
              <w:rPr>
                <w:b/>
                <w:bCs/>
                <w:color w:val="000000"/>
                <w:sz w:val="22"/>
                <w:szCs w:val="22"/>
              </w:rPr>
              <w:t>SENTASE</w:t>
            </w:r>
          </w:p>
        </w:tc>
      </w:tr>
      <w:tr w:rsidR="0006400D" w:rsidRPr="0006400D" w14:paraId="00A73524"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25FC557F" w14:textId="77777777" w:rsidR="0006400D" w:rsidRPr="0006400D" w:rsidRDefault="0006400D" w:rsidP="0006400D">
            <w:pPr>
              <w:jc w:val="center"/>
              <w:rPr>
                <w:color w:val="000000"/>
                <w:sz w:val="22"/>
                <w:szCs w:val="22"/>
              </w:rPr>
            </w:pPr>
            <w:r w:rsidRPr="0006400D">
              <w:rPr>
                <w:color w:val="000000"/>
                <w:sz w:val="22"/>
                <w:szCs w:val="22"/>
              </w:rPr>
              <w:t>EEC P1</w:t>
            </w:r>
          </w:p>
        </w:tc>
        <w:tc>
          <w:tcPr>
            <w:tcW w:w="4540" w:type="dxa"/>
            <w:tcBorders>
              <w:top w:val="nil"/>
              <w:left w:val="nil"/>
              <w:bottom w:val="single" w:sz="4" w:space="0" w:color="auto"/>
              <w:right w:val="nil"/>
            </w:tcBorders>
            <w:shd w:val="clear" w:color="auto" w:fill="auto"/>
            <w:noWrap/>
            <w:vAlign w:val="bottom"/>
            <w:hideMark/>
          </w:tcPr>
          <w:p w14:paraId="5C68A959" w14:textId="77777777" w:rsidR="0006400D" w:rsidRPr="0006400D" w:rsidRDefault="0006400D" w:rsidP="0006400D">
            <w:pPr>
              <w:rPr>
                <w:color w:val="000000"/>
                <w:sz w:val="22"/>
                <w:szCs w:val="22"/>
              </w:rPr>
            </w:pPr>
            <w:r w:rsidRPr="0006400D">
              <w:rPr>
                <w:color w:val="000000"/>
                <w:sz w:val="22"/>
                <w:szCs w:val="22"/>
              </w:rPr>
              <w:t>Policy and Energy Management Plan</w:t>
            </w:r>
          </w:p>
        </w:tc>
        <w:tc>
          <w:tcPr>
            <w:tcW w:w="1460" w:type="dxa"/>
            <w:tcBorders>
              <w:top w:val="nil"/>
              <w:left w:val="nil"/>
              <w:bottom w:val="single" w:sz="4" w:space="0" w:color="auto"/>
              <w:right w:val="nil"/>
            </w:tcBorders>
            <w:shd w:val="clear" w:color="auto" w:fill="auto"/>
            <w:noWrap/>
            <w:vAlign w:val="bottom"/>
            <w:hideMark/>
          </w:tcPr>
          <w:p w14:paraId="3635AEB9" w14:textId="77777777" w:rsidR="0006400D" w:rsidRPr="0006400D" w:rsidRDefault="0006400D" w:rsidP="0006400D">
            <w:pPr>
              <w:jc w:val="center"/>
              <w:rPr>
                <w:color w:val="000000"/>
                <w:sz w:val="22"/>
                <w:szCs w:val="22"/>
              </w:rPr>
            </w:pPr>
            <w:r w:rsidRPr="0006400D">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447CBE8E"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1277D30D"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29AE5A9B" w14:textId="77777777" w:rsidR="0006400D" w:rsidRPr="0006400D" w:rsidRDefault="0006400D" w:rsidP="0006400D">
            <w:pPr>
              <w:jc w:val="center"/>
              <w:rPr>
                <w:color w:val="000000"/>
                <w:sz w:val="22"/>
                <w:szCs w:val="22"/>
              </w:rPr>
            </w:pPr>
            <w:r w:rsidRPr="0006400D">
              <w:rPr>
                <w:color w:val="000000"/>
                <w:sz w:val="22"/>
                <w:szCs w:val="22"/>
              </w:rPr>
              <w:t>EEC P2</w:t>
            </w:r>
          </w:p>
        </w:tc>
        <w:tc>
          <w:tcPr>
            <w:tcW w:w="4540" w:type="dxa"/>
            <w:tcBorders>
              <w:top w:val="nil"/>
              <w:left w:val="nil"/>
              <w:bottom w:val="single" w:sz="4" w:space="0" w:color="auto"/>
              <w:right w:val="nil"/>
            </w:tcBorders>
            <w:shd w:val="clear" w:color="auto" w:fill="auto"/>
            <w:noWrap/>
            <w:vAlign w:val="bottom"/>
            <w:hideMark/>
          </w:tcPr>
          <w:p w14:paraId="20D6AC73" w14:textId="77777777" w:rsidR="0006400D" w:rsidRPr="0006400D" w:rsidRDefault="0006400D" w:rsidP="0006400D">
            <w:pPr>
              <w:rPr>
                <w:color w:val="000000"/>
                <w:sz w:val="22"/>
                <w:szCs w:val="22"/>
              </w:rPr>
            </w:pPr>
            <w:r w:rsidRPr="0006400D">
              <w:rPr>
                <w:color w:val="000000"/>
                <w:sz w:val="22"/>
                <w:szCs w:val="22"/>
              </w:rPr>
              <w:t>Minimum Building Energy Performance</w:t>
            </w:r>
          </w:p>
        </w:tc>
        <w:tc>
          <w:tcPr>
            <w:tcW w:w="1460" w:type="dxa"/>
            <w:tcBorders>
              <w:top w:val="nil"/>
              <w:left w:val="nil"/>
              <w:bottom w:val="single" w:sz="4" w:space="0" w:color="auto"/>
              <w:right w:val="nil"/>
            </w:tcBorders>
            <w:shd w:val="clear" w:color="auto" w:fill="auto"/>
            <w:noWrap/>
            <w:vAlign w:val="bottom"/>
            <w:hideMark/>
          </w:tcPr>
          <w:p w14:paraId="66A28956" w14:textId="77777777" w:rsidR="0006400D" w:rsidRPr="0006400D" w:rsidRDefault="0006400D" w:rsidP="0006400D">
            <w:pPr>
              <w:jc w:val="center"/>
              <w:rPr>
                <w:color w:val="000000"/>
                <w:sz w:val="22"/>
                <w:szCs w:val="22"/>
              </w:rPr>
            </w:pPr>
            <w:r w:rsidRPr="0006400D">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047B8A5D"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0B24EA49"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19E85538" w14:textId="77777777" w:rsidR="0006400D" w:rsidRPr="0006400D" w:rsidRDefault="0006400D" w:rsidP="0006400D">
            <w:pPr>
              <w:jc w:val="center"/>
              <w:rPr>
                <w:color w:val="000000"/>
                <w:sz w:val="22"/>
                <w:szCs w:val="22"/>
              </w:rPr>
            </w:pPr>
            <w:r w:rsidRPr="0006400D">
              <w:rPr>
                <w:color w:val="000000"/>
                <w:sz w:val="22"/>
                <w:szCs w:val="22"/>
              </w:rPr>
              <w:t>EEC 1</w:t>
            </w:r>
          </w:p>
        </w:tc>
        <w:tc>
          <w:tcPr>
            <w:tcW w:w="4540" w:type="dxa"/>
            <w:tcBorders>
              <w:top w:val="nil"/>
              <w:left w:val="nil"/>
              <w:bottom w:val="single" w:sz="4" w:space="0" w:color="auto"/>
              <w:right w:val="nil"/>
            </w:tcBorders>
            <w:shd w:val="clear" w:color="auto" w:fill="auto"/>
            <w:noWrap/>
            <w:vAlign w:val="bottom"/>
            <w:hideMark/>
          </w:tcPr>
          <w:p w14:paraId="011A015E" w14:textId="77777777" w:rsidR="0006400D" w:rsidRPr="0006400D" w:rsidRDefault="0006400D" w:rsidP="0006400D">
            <w:pPr>
              <w:rPr>
                <w:color w:val="000000"/>
                <w:sz w:val="22"/>
                <w:szCs w:val="22"/>
              </w:rPr>
            </w:pPr>
            <w:r w:rsidRPr="0006400D">
              <w:rPr>
                <w:color w:val="000000"/>
                <w:sz w:val="22"/>
                <w:szCs w:val="22"/>
              </w:rPr>
              <w:t>Optimized Efficiency Building Energy Performance</w:t>
            </w:r>
          </w:p>
        </w:tc>
        <w:tc>
          <w:tcPr>
            <w:tcW w:w="1460" w:type="dxa"/>
            <w:tcBorders>
              <w:top w:val="nil"/>
              <w:left w:val="nil"/>
              <w:bottom w:val="single" w:sz="4" w:space="0" w:color="auto"/>
              <w:right w:val="nil"/>
            </w:tcBorders>
            <w:shd w:val="clear" w:color="auto" w:fill="auto"/>
            <w:noWrap/>
            <w:vAlign w:val="bottom"/>
            <w:hideMark/>
          </w:tcPr>
          <w:p w14:paraId="5DB31337" w14:textId="77777777" w:rsidR="0006400D" w:rsidRPr="0006400D" w:rsidRDefault="0006400D" w:rsidP="0006400D">
            <w:pPr>
              <w:jc w:val="center"/>
              <w:rPr>
                <w:color w:val="000000"/>
                <w:sz w:val="22"/>
                <w:szCs w:val="22"/>
              </w:rPr>
            </w:pPr>
            <w:r w:rsidRPr="0006400D">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39F51B4B"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16CFC223"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223CA46D" w14:textId="77777777" w:rsidR="0006400D" w:rsidRPr="0006400D" w:rsidRDefault="0006400D" w:rsidP="0006400D">
            <w:pPr>
              <w:jc w:val="center"/>
              <w:rPr>
                <w:color w:val="000000"/>
                <w:sz w:val="22"/>
                <w:szCs w:val="22"/>
              </w:rPr>
            </w:pPr>
            <w:r w:rsidRPr="0006400D">
              <w:rPr>
                <w:color w:val="000000"/>
                <w:sz w:val="22"/>
                <w:szCs w:val="22"/>
              </w:rPr>
              <w:t>EEC 2</w:t>
            </w:r>
          </w:p>
        </w:tc>
        <w:tc>
          <w:tcPr>
            <w:tcW w:w="4540" w:type="dxa"/>
            <w:tcBorders>
              <w:top w:val="nil"/>
              <w:left w:val="nil"/>
              <w:bottom w:val="single" w:sz="4" w:space="0" w:color="000000"/>
              <w:right w:val="nil"/>
            </w:tcBorders>
            <w:shd w:val="clear" w:color="D9EAD3" w:fill="FFFFFF"/>
            <w:vAlign w:val="bottom"/>
            <w:hideMark/>
          </w:tcPr>
          <w:p w14:paraId="0B7C9C07" w14:textId="77777777" w:rsidR="0006400D" w:rsidRPr="0006400D" w:rsidRDefault="0006400D" w:rsidP="0006400D">
            <w:pPr>
              <w:rPr>
                <w:color w:val="000000"/>
                <w:sz w:val="22"/>
                <w:szCs w:val="22"/>
              </w:rPr>
            </w:pPr>
            <w:r w:rsidRPr="0006400D">
              <w:rPr>
                <w:color w:val="000000"/>
                <w:sz w:val="22"/>
                <w:szCs w:val="22"/>
              </w:rPr>
              <w:t>Testing, Commisioning or Retrocommisioning</w:t>
            </w:r>
          </w:p>
        </w:tc>
        <w:tc>
          <w:tcPr>
            <w:tcW w:w="1460" w:type="dxa"/>
            <w:tcBorders>
              <w:top w:val="nil"/>
              <w:left w:val="nil"/>
              <w:bottom w:val="single" w:sz="4" w:space="0" w:color="auto"/>
              <w:right w:val="nil"/>
            </w:tcBorders>
            <w:shd w:val="clear" w:color="auto" w:fill="auto"/>
            <w:noWrap/>
            <w:vAlign w:val="bottom"/>
            <w:hideMark/>
          </w:tcPr>
          <w:p w14:paraId="467A7562" w14:textId="77777777" w:rsidR="0006400D" w:rsidRPr="0006400D" w:rsidRDefault="0006400D" w:rsidP="0006400D">
            <w:pPr>
              <w:jc w:val="center"/>
              <w:rPr>
                <w:color w:val="000000"/>
                <w:sz w:val="22"/>
                <w:szCs w:val="22"/>
              </w:rPr>
            </w:pPr>
            <w:r w:rsidRPr="0006400D">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62F61D52"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5F780434"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3B57690B" w14:textId="77777777" w:rsidR="0006400D" w:rsidRPr="0006400D" w:rsidRDefault="0006400D" w:rsidP="0006400D">
            <w:pPr>
              <w:jc w:val="center"/>
              <w:rPr>
                <w:color w:val="000000"/>
                <w:sz w:val="22"/>
                <w:szCs w:val="22"/>
              </w:rPr>
            </w:pPr>
            <w:r w:rsidRPr="0006400D">
              <w:rPr>
                <w:color w:val="000000"/>
                <w:sz w:val="22"/>
                <w:szCs w:val="22"/>
              </w:rPr>
              <w:t>EEC 3</w:t>
            </w:r>
          </w:p>
        </w:tc>
        <w:tc>
          <w:tcPr>
            <w:tcW w:w="4540" w:type="dxa"/>
            <w:tcBorders>
              <w:top w:val="nil"/>
              <w:left w:val="nil"/>
              <w:bottom w:val="single" w:sz="4" w:space="0" w:color="000000"/>
              <w:right w:val="nil"/>
            </w:tcBorders>
            <w:shd w:val="clear" w:color="D9EAD3" w:fill="FFFFFF"/>
            <w:vAlign w:val="bottom"/>
            <w:hideMark/>
          </w:tcPr>
          <w:p w14:paraId="2365AAE8" w14:textId="77777777" w:rsidR="0006400D" w:rsidRPr="0006400D" w:rsidRDefault="0006400D" w:rsidP="0006400D">
            <w:pPr>
              <w:rPr>
                <w:color w:val="000000"/>
                <w:sz w:val="22"/>
                <w:szCs w:val="22"/>
              </w:rPr>
            </w:pPr>
            <w:r w:rsidRPr="0006400D">
              <w:rPr>
                <w:color w:val="000000"/>
                <w:sz w:val="22"/>
                <w:szCs w:val="22"/>
              </w:rPr>
              <w:t>System Energy Performance</w:t>
            </w:r>
          </w:p>
        </w:tc>
        <w:tc>
          <w:tcPr>
            <w:tcW w:w="1460" w:type="dxa"/>
            <w:tcBorders>
              <w:top w:val="nil"/>
              <w:left w:val="nil"/>
              <w:bottom w:val="single" w:sz="4" w:space="0" w:color="auto"/>
              <w:right w:val="nil"/>
            </w:tcBorders>
            <w:shd w:val="clear" w:color="auto" w:fill="auto"/>
            <w:noWrap/>
            <w:vAlign w:val="bottom"/>
            <w:hideMark/>
          </w:tcPr>
          <w:p w14:paraId="0E5A4CF1" w14:textId="77777777" w:rsidR="0006400D" w:rsidRPr="0006400D" w:rsidRDefault="0006400D" w:rsidP="0006400D">
            <w:pPr>
              <w:jc w:val="center"/>
              <w:rPr>
                <w:color w:val="000000"/>
                <w:sz w:val="22"/>
                <w:szCs w:val="22"/>
              </w:rPr>
            </w:pPr>
            <w:r w:rsidRPr="0006400D">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3946780B"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61D6B4A2"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1A46204D" w14:textId="77777777" w:rsidR="0006400D" w:rsidRPr="0006400D" w:rsidRDefault="0006400D" w:rsidP="0006400D">
            <w:pPr>
              <w:jc w:val="center"/>
              <w:rPr>
                <w:color w:val="000000"/>
                <w:sz w:val="22"/>
                <w:szCs w:val="22"/>
              </w:rPr>
            </w:pPr>
            <w:r w:rsidRPr="0006400D">
              <w:rPr>
                <w:color w:val="000000"/>
                <w:sz w:val="22"/>
                <w:szCs w:val="22"/>
              </w:rPr>
              <w:t>EEC 4</w:t>
            </w:r>
          </w:p>
        </w:tc>
        <w:tc>
          <w:tcPr>
            <w:tcW w:w="4540" w:type="dxa"/>
            <w:tcBorders>
              <w:top w:val="nil"/>
              <w:left w:val="nil"/>
              <w:bottom w:val="single" w:sz="4" w:space="0" w:color="000000"/>
              <w:right w:val="nil"/>
            </w:tcBorders>
            <w:shd w:val="clear" w:color="D9EAD3" w:fill="FFFFFF"/>
            <w:vAlign w:val="bottom"/>
            <w:hideMark/>
          </w:tcPr>
          <w:p w14:paraId="0F51E28C" w14:textId="77777777" w:rsidR="0006400D" w:rsidRPr="0006400D" w:rsidRDefault="0006400D" w:rsidP="0006400D">
            <w:pPr>
              <w:rPr>
                <w:color w:val="000000"/>
                <w:sz w:val="22"/>
                <w:szCs w:val="22"/>
              </w:rPr>
            </w:pPr>
            <w:r w:rsidRPr="0006400D">
              <w:rPr>
                <w:color w:val="000000"/>
                <w:sz w:val="22"/>
                <w:szCs w:val="22"/>
              </w:rPr>
              <w:t>Energy Monitoring &amp; Control</w:t>
            </w:r>
          </w:p>
        </w:tc>
        <w:tc>
          <w:tcPr>
            <w:tcW w:w="1460" w:type="dxa"/>
            <w:tcBorders>
              <w:top w:val="nil"/>
              <w:left w:val="nil"/>
              <w:bottom w:val="single" w:sz="4" w:space="0" w:color="auto"/>
              <w:right w:val="nil"/>
            </w:tcBorders>
            <w:shd w:val="clear" w:color="auto" w:fill="auto"/>
            <w:noWrap/>
            <w:vAlign w:val="bottom"/>
            <w:hideMark/>
          </w:tcPr>
          <w:p w14:paraId="536CCDA7" w14:textId="77777777" w:rsidR="0006400D" w:rsidRPr="0006400D" w:rsidRDefault="0006400D" w:rsidP="0006400D">
            <w:pPr>
              <w:jc w:val="center"/>
              <w:rPr>
                <w:color w:val="000000"/>
                <w:sz w:val="22"/>
                <w:szCs w:val="22"/>
              </w:rPr>
            </w:pPr>
            <w:r w:rsidRPr="0006400D">
              <w:rPr>
                <w:color w:val="000000"/>
                <w:sz w:val="22"/>
                <w:szCs w:val="22"/>
              </w:rPr>
              <w:t>3</w:t>
            </w:r>
          </w:p>
        </w:tc>
        <w:tc>
          <w:tcPr>
            <w:tcW w:w="1780" w:type="dxa"/>
            <w:tcBorders>
              <w:top w:val="nil"/>
              <w:left w:val="nil"/>
              <w:bottom w:val="single" w:sz="4" w:space="0" w:color="auto"/>
              <w:right w:val="nil"/>
            </w:tcBorders>
            <w:shd w:val="clear" w:color="auto" w:fill="auto"/>
            <w:noWrap/>
            <w:vAlign w:val="bottom"/>
            <w:hideMark/>
          </w:tcPr>
          <w:p w14:paraId="101A73BC"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06081C01"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04DC93AE" w14:textId="77777777" w:rsidR="0006400D" w:rsidRPr="0006400D" w:rsidRDefault="0006400D" w:rsidP="0006400D">
            <w:pPr>
              <w:jc w:val="center"/>
              <w:rPr>
                <w:color w:val="000000"/>
                <w:sz w:val="22"/>
                <w:szCs w:val="22"/>
              </w:rPr>
            </w:pPr>
            <w:r w:rsidRPr="0006400D">
              <w:rPr>
                <w:color w:val="000000"/>
                <w:sz w:val="22"/>
                <w:szCs w:val="22"/>
              </w:rPr>
              <w:t>EEC 5</w:t>
            </w:r>
          </w:p>
        </w:tc>
        <w:tc>
          <w:tcPr>
            <w:tcW w:w="4540" w:type="dxa"/>
            <w:tcBorders>
              <w:top w:val="nil"/>
              <w:left w:val="nil"/>
              <w:bottom w:val="single" w:sz="4" w:space="0" w:color="000000"/>
              <w:right w:val="nil"/>
            </w:tcBorders>
            <w:shd w:val="clear" w:color="D9EAD3" w:fill="FFFFFF"/>
            <w:vAlign w:val="bottom"/>
            <w:hideMark/>
          </w:tcPr>
          <w:p w14:paraId="1D1A321C" w14:textId="77777777" w:rsidR="0006400D" w:rsidRPr="0006400D" w:rsidRDefault="0006400D" w:rsidP="0006400D">
            <w:pPr>
              <w:rPr>
                <w:color w:val="000000"/>
                <w:sz w:val="22"/>
                <w:szCs w:val="22"/>
              </w:rPr>
            </w:pPr>
            <w:r w:rsidRPr="0006400D">
              <w:rPr>
                <w:color w:val="000000"/>
                <w:sz w:val="22"/>
                <w:szCs w:val="22"/>
              </w:rPr>
              <w:t>Operation and Maintenance</w:t>
            </w:r>
          </w:p>
        </w:tc>
        <w:tc>
          <w:tcPr>
            <w:tcW w:w="1460" w:type="dxa"/>
            <w:tcBorders>
              <w:top w:val="nil"/>
              <w:left w:val="nil"/>
              <w:bottom w:val="single" w:sz="4" w:space="0" w:color="auto"/>
              <w:right w:val="nil"/>
            </w:tcBorders>
            <w:shd w:val="clear" w:color="auto" w:fill="auto"/>
            <w:noWrap/>
            <w:vAlign w:val="bottom"/>
            <w:hideMark/>
          </w:tcPr>
          <w:p w14:paraId="110122FB" w14:textId="77777777" w:rsidR="0006400D" w:rsidRPr="0006400D" w:rsidRDefault="0006400D" w:rsidP="0006400D">
            <w:pPr>
              <w:jc w:val="center"/>
              <w:rPr>
                <w:color w:val="000000"/>
                <w:sz w:val="22"/>
                <w:szCs w:val="22"/>
              </w:rPr>
            </w:pPr>
            <w:r w:rsidRPr="0006400D">
              <w:rPr>
                <w:color w:val="000000"/>
                <w:sz w:val="22"/>
                <w:szCs w:val="22"/>
              </w:rPr>
              <w:t>3</w:t>
            </w:r>
          </w:p>
        </w:tc>
        <w:tc>
          <w:tcPr>
            <w:tcW w:w="1780" w:type="dxa"/>
            <w:tcBorders>
              <w:top w:val="nil"/>
              <w:left w:val="nil"/>
              <w:bottom w:val="single" w:sz="4" w:space="0" w:color="auto"/>
              <w:right w:val="nil"/>
            </w:tcBorders>
            <w:shd w:val="clear" w:color="auto" w:fill="auto"/>
            <w:noWrap/>
            <w:vAlign w:val="bottom"/>
            <w:hideMark/>
          </w:tcPr>
          <w:p w14:paraId="73A7C39C"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2A6CD4DA"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00270E3C" w14:textId="77777777" w:rsidR="0006400D" w:rsidRPr="0006400D" w:rsidRDefault="0006400D" w:rsidP="0006400D">
            <w:pPr>
              <w:jc w:val="center"/>
              <w:rPr>
                <w:color w:val="000000"/>
                <w:sz w:val="22"/>
                <w:szCs w:val="22"/>
              </w:rPr>
            </w:pPr>
            <w:r w:rsidRPr="0006400D">
              <w:rPr>
                <w:color w:val="000000"/>
                <w:sz w:val="22"/>
                <w:szCs w:val="22"/>
              </w:rPr>
              <w:t>EEC 6</w:t>
            </w:r>
          </w:p>
        </w:tc>
        <w:tc>
          <w:tcPr>
            <w:tcW w:w="4540" w:type="dxa"/>
            <w:tcBorders>
              <w:top w:val="nil"/>
              <w:left w:val="nil"/>
              <w:bottom w:val="single" w:sz="4" w:space="0" w:color="000000"/>
              <w:right w:val="nil"/>
            </w:tcBorders>
            <w:shd w:val="clear" w:color="D9EAD3" w:fill="FFFFFF"/>
            <w:vAlign w:val="bottom"/>
            <w:hideMark/>
          </w:tcPr>
          <w:p w14:paraId="7559CC4A" w14:textId="77777777" w:rsidR="0006400D" w:rsidRPr="0006400D" w:rsidRDefault="0006400D" w:rsidP="0006400D">
            <w:pPr>
              <w:rPr>
                <w:color w:val="000000"/>
                <w:sz w:val="22"/>
                <w:szCs w:val="22"/>
              </w:rPr>
            </w:pPr>
            <w:r w:rsidRPr="0006400D">
              <w:rPr>
                <w:color w:val="000000"/>
                <w:sz w:val="22"/>
                <w:szCs w:val="22"/>
              </w:rPr>
              <w:t>On Site Renewable Energy</w:t>
            </w:r>
          </w:p>
        </w:tc>
        <w:tc>
          <w:tcPr>
            <w:tcW w:w="1460" w:type="dxa"/>
            <w:tcBorders>
              <w:top w:val="nil"/>
              <w:left w:val="nil"/>
              <w:bottom w:val="single" w:sz="4" w:space="0" w:color="auto"/>
              <w:right w:val="nil"/>
            </w:tcBorders>
            <w:shd w:val="clear" w:color="auto" w:fill="auto"/>
            <w:noWrap/>
            <w:vAlign w:val="bottom"/>
            <w:hideMark/>
          </w:tcPr>
          <w:p w14:paraId="10FF3171" w14:textId="77777777" w:rsidR="0006400D" w:rsidRPr="0006400D" w:rsidRDefault="0006400D" w:rsidP="0006400D">
            <w:pPr>
              <w:jc w:val="center"/>
              <w:rPr>
                <w:color w:val="000000"/>
                <w:sz w:val="22"/>
                <w:szCs w:val="22"/>
              </w:rPr>
            </w:pPr>
            <w:r w:rsidRPr="0006400D">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291875D2"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71C5A967" w14:textId="77777777" w:rsidTr="0006400D">
        <w:trPr>
          <w:trHeight w:val="255"/>
          <w:jc w:val="center"/>
        </w:trPr>
        <w:tc>
          <w:tcPr>
            <w:tcW w:w="1000" w:type="dxa"/>
            <w:tcBorders>
              <w:top w:val="nil"/>
              <w:left w:val="nil"/>
              <w:bottom w:val="single" w:sz="4" w:space="0" w:color="auto"/>
              <w:right w:val="nil"/>
            </w:tcBorders>
            <w:shd w:val="clear" w:color="auto" w:fill="auto"/>
            <w:noWrap/>
            <w:vAlign w:val="bottom"/>
            <w:hideMark/>
          </w:tcPr>
          <w:p w14:paraId="2C2E87B0" w14:textId="77777777" w:rsidR="0006400D" w:rsidRPr="0006400D" w:rsidRDefault="0006400D" w:rsidP="0006400D">
            <w:pPr>
              <w:jc w:val="center"/>
              <w:rPr>
                <w:color w:val="000000"/>
                <w:sz w:val="22"/>
                <w:szCs w:val="22"/>
              </w:rPr>
            </w:pPr>
            <w:r w:rsidRPr="0006400D">
              <w:rPr>
                <w:color w:val="000000"/>
                <w:sz w:val="22"/>
                <w:szCs w:val="22"/>
              </w:rPr>
              <w:t>EEC 7</w:t>
            </w:r>
          </w:p>
        </w:tc>
        <w:tc>
          <w:tcPr>
            <w:tcW w:w="4540" w:type="dxa"/>
            <w:tcBorders>
              <w:top w:val="nil"/>
              <w:left w:val="nil"/>
              <w:bottom w:val="single" w:sz="4" w:space="0" w:color="000000"/>
              <w:right w:val="nil"/>
            </w:tcBorders>
            <w:shd w:val="clear" w:color="D9EAD3" w:fill="FFFFFF"/>
            <w:vAlign w:val="bottom"/>
            <w:hideMark/>
          </w:tcPr>
          <w:p w14:paraId="10183246" w14:textId="77777777" w:rsidR="0006400D" w:rsidRPr="0006400D" w:rsidRDefault="0006400D" w:rsidP="0006400D">
            <w:pPr>
              <w:rPr>
                <w:color w:val="000000"/>
                <w:sz w:val="22"/>
                <w:szCs w:val="22"/>
              </w:rPr>
            </w:pPr>
            <w:r w:rsidRPr="0006400D">
              <w:rPr>
                <w:color w:val="000000"/>
                <w:sz w:val="22"/>
                <w:szCs w:val="22"/>
              </w:rPr>
              <w:t>Less Energy Emmision</w:t>
            </w:r>
          </w:p>
        </w:tc>
        <w:tc>
          <w:tcPr>
            <w:tcW w:w="1460" w:type="dxa"/>
            <w:tcBorders>
              <w:top w:val="nil"/>
              <w:left w:val="nil"/>
              <w:bottom w:val="single" w:sz="4" w:space="0" w:color="auto"/>
              <w:right w:val="nil"/>
            </w:tcBorders>
            <w:shd w:val="clear" w:color="auto" w:fill="auto"/>
            <w:noWrap/>
            <w:vAlign w:val="bottom"/>
            <w:hideMark/>
          </w:tcPr>
          <w:p w14:paraId="0B4D57E9" w14:textId="77777777" w:rsidR="0006400D" w:rsidRPr="0006400D" w:rsidRDefault="0006400D" w:rsidP="0006400D">
            <w:pPr>
              <w:jc w:val="center"/>
              <w:rPr>
                <w:color w:val="000000"/>
                <w:sz w:val="22"/>
                <w:szCs w:val="22"/>
              </w:rPr>
            </w:pPr>
            <w:r w:rsidRPr="0006400D">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31324D21" w14:textId="77777777" w:rsidR="0006400D" w:rsidRPr="0006400D" w:rsidRDefault="0006400D" w:rsidP="0006400D">
            <w:pPr>
              <w:jc w:val="center"/>
              <w:rPr>
                <w:color w:val="000000"/>
                <w:sz w:val="22"/>
                <w:szCs w:val="22"/>
              </w:rPr>
            </w:pPr>
            <w:r w:rsidRPr="0006400D">
              <w:rPr>
                <w:color w:val="000000"/>
                <w:sz w:val="22"/>
                <w:szCs w:val="22"/>
              </w:rPr>
              <w:t> </w:t>
            </w:r>
          </w:p>
        </w:tc>
      </w:tr>
      <w:tr w:rsidR="0006400D" w:rsidRPr="0006400D" w14:paraId="07E34C84" w14:textId="77777777" w:rsidTr="0006400D">
        <w:trPr>
          <w:trHeight w:val="300"/>
          <w:jc w:val="center"/>
        </w:trPr>
        <w:tc>
          <w:tcPr>
            <w:tcW w:w="1000" w:type="dxa"/>
            <w:tcBorders>
              <w:top w:val="nil"/>
              <w:left w:val="nil"/>
              <w:bottom w:val="single" w:sz="4" w:space="0" w:color="auto"/>
              <w:right w:val="nil"/>
            </w:tcBorders>
            <w:shd w:val="clear" w:color="auto" w:fill="auto"/>
            <w:noWrap/>
            <w:vAlign w:val="bottom"/>
            <w:hideMark/>
          </w:tcPr>
          <w:p w14:paraId="4700BA05" w14:textId="77777777" w:rsidR="0006400D" w:rsidRPr="0006400D" w:rsidRDefault="0006400D" w:rsidP="0006400D">
            <w:pPr>
              <w:rPr>
                <w:color w:val="000000"/>
                <w:sz w:val="22"/>
                <w:szCs w:val="22"/>
              </w:rPr>
            </w:pPr>
            <w:r w:rsidRPr="0006400D">
              <w:rPr>
                <w:color w:val="000000"/>
                <w:sz w:val="22"/>
                <w:szCs w:val="22"/>
              </w:rPr>
              <w:t> </w:t>
            </w:r>
          </w:p>
        </w:tc>
        <w:tc>
          <w:tcPr>
            <w:tcW w:w="4540" w:type="dxa"/>
            <w:tcBorders>
              <w:top w:val="nil"/>
              <w:left w:val="nil"/>
              <w:bottom w:val="single" w:sz="4" w:space="0" w:color="auto"/>
              <w:right w:val="nil"/>
            </w:tcBorders>
            <w:shd w:val="clear" w:color="auto" w:fill="auto"/>
            <w:noWrap/>
            <w:vAlign w:val="bottom"/>
            <w:hideMark/>
          </w:tcPr>
          <w:p w14:paraId="01ED3759" w14:textId="77777777" w:rsidR="0006400D" w:rsidRPr="0006400D" w:rsidRDefault="0006400D" w:rsidP="0006400D">
            <w:pPr>
              <w:rPr>
                <w:b/>
                <w:bCs/>
                <w:color w:val="000000"/>
                <w:sz w:val="22"/>
                <w:szCs w:val="22"/>
              </w:rPr>
            </w:pPr>
            <w:r w:rsidRPr="0006400D">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04710988" w14:textId="77777777" w:rsidR="0006400D" w:rsidRPr="0006400D" w:rsidRDefault="0006400D" w:rsidP="0006400D">
            <w:pPr>
              <w:jc w:val="center"/>
              <w:rPr>
                <w:b/>
                <w:bCs/>
                <w:color w:val="000000"/>
                <w:sz w:val="22"/>
                <w:szCs w:val="22"/>
              </w:rPr>
            </w:pPr>
            <w:r w:rsidRPr="0006400D">
              <w:rPr>
                <w:b/>
                <w:bCs/>
                <w:color w:val="000000"/>
                <w:sz w:val="22"/>
                <w:szCs w:val="22"/>
              </w:rPr>
              <w:t>7</w:t>
            </w:r>
          </w:p>
        </w:tc>
        <w:tc>
          <w:tcPr>
            <w:tcW w:w="1780" w:type="dxa"/>
            <w:tcBorders>
              <w:top w:val="nil"/>
              <w:left w:val="nil"/>
              <w:bottom w:val="single" w:sz="4" w:space="0" w:color="auto"/>
              <w:right w:val="nil"/>
            </w:tcBorders>
            <w:shd w:val="clear" w:color="auto" w:fill="auto"/>
            <w:noWrap/>
            <w:vAlign w:val="bottom"/>
            <w:hideMark/>
          </w:tcPr>
          <w:p w14:paraId="7F8762B9" w14:textId="77777777" w:rsidR="0006400D" w:rsidRPr="0006400D" w:rsidRDefault="0006400D" w:rsidP="0006400D">
            <w:pPr>
              <w:jc w:val="center"/>
              <w:rPr>
                <w:b/>
                <w:bCs/>
                <w:color w:val="000000"/>
                <w:sz w:val="22"/>
                <w:szCs w:val="22"/>
              </w:rPr>
            </w:pPr>
            <w:r w:rsidRPr="0006400D">
              <w:rPr>
                <w:b/>
                <w:bCs/>
                <w:color w:val="000000"/>
                <w:sz w:val="22"/>
                <w:szCs w:val="22"/>
              </w:rPr>
              <w:t>5,98%</w:t>
            </w:r>
          </w:p>
        </w:tc>
      </w:tr>
    </w:tbl>
    <w:p w14:paraId="4879FA3D" w14:textId="77777777" w:rsidR="0006400D" w:rsidRDefault="0006400D" w:rsidP="0006400D">
      <w:pPr>
        <w:pStyle w:val="Paragraph"/>
        <w:ind w:firstLine="0"/>
      </w:pPr>
    </w:p>
    <w:p w14:paraId="25E1978C" w14:textId="30812FC9" w:rsidR="00CE4304" w:rsidRDefault="00BE3455" w:rsidP="00C217C6">
      <w:pPr>
        <w:pStyle w:val="Paragraph"/>
      </w:pPr>
      <w:r>
        <w:t xml:space="preserve">Pada </w:t>
      </w:r>
      <w:r w:rsidRPr="00ED524D">
        <w:rPr>
          <w:b/>
        </w:rPr>
        <w:t>Tabel 2</w:t>
      </w:r>
      <w:r>
        <w:t xml:space="preserve"> tentang Efisiensi dan Konservasi Energi didapatkan penilaian sebesar 7 Poin atau 5,98% dari poin maksimal 36 atau 30,77%.</w:t>
      </w:r>
      <w:r w:rsidR="00081E9B">
        <w:t xml:space="preserve"> </w:t>
      </w:r>
      <w:proofErr w:type="gramStart"/>
      <w:r w:rsidR="00081E9B">
        <w:t xml:space="preserve">Renovasi yang dilakukan belum pada perbaikan </w:t>
      </w:r>
      <w:r w:rsidR="00081E9B" w:rsidRPr="00FE7800">
        <w:rPr>
          <w:i/>
        </w:rPr>
        <w:t>Optimized Efficiency Building Energy Performance, System Energy Performance, On Site Renewable Energy</w:t>
      </w:r>
      <w:r w:rsidR="00081E9B">
        <w:t xml:space="preserve">, dan </w:t>
      </w:r>
      <w:r w:rsidR="00081E9B" w:rsidRPr="00FE7800">
        <w:rPr>
          <w:i/>
        </w:rPr>
        <w:t>Less Energy Emmision</w:t>
      </w:r>
      <w:r w:rsidR="00081E9B">
        <w:t>.</w:t>
      </w:r>
      <w:proofErr w:type="gramEnd"/>
    </w:p>
    <w:p w14:paraId="6713056A" w14:textId="77777777" w:rsidR="00081E9B" w:rsidRDefault="00081E9B" w:rsidP="00C217C6">
      <w:pPr>
        <w:pStyle w:val="Paragraph"/>
      </w:pPr>
    </w:p>
    <w:p w14:paraId="53F5D308" w14:textId="77777777" w:rsidR="0002062D" w:rsidRDefault="0002062D" w:rsidP="00C217C6">
      <w:pPr>
        <w:pStyle w:val="Paragraph"/>
      </w:pPr>
    </w:p>
    <w:p w14:paraId="66CF1344" w14:textId="2C42140A" w:rsidR="000278FD" w:rsidRDefault="000278FD" w:rsidP="000278FD">
      <w:pPr>
        <w:pStyle w:val="Paragraph"/>
        <w:ind w:firstLine="0"/>
      </w:pPr>
      <w:r>
        <w:lastRenderedPageBreak/>
        <w:t xml:space="preserve">3.3. </w:t>
      </w:r>
      <w:r w:rsidRPr="000278FD">
        <w:t xml:space="preserve">WATER </w:t>
      </w:r>
      <w:proofErr w:type="gramStart"/>
      <w:r w:rsidRPr="000278FD">
        <w:t>CONSERVATION</w:t>
      </w:r>
      <w:r>
        <w:t>(</w:t>
      </w:r>
      <w:proofErr w:type="gramEnd"/>
      <w:r>
        <w:t>WAC) /Konservasi Air</w:t>
      </w:r>
    </w:p>
    <w:p w14:paraId="29BFCDC5" w14:textId="209DA9AD" w:rsidR="00AB46CB" w:rsidRDefault="00AB46CB" w:rsidP="000278FD">
      <w:pPr>
        <w:pStyle w:val="Paragraph"/>
        <w:ind w:firstLine="0"/>
      </w:pPr>
      <w:proofErr w:type="gramStart"/>
      <w:r w:rsidRPr="00AB46CB">
        <w:rPr>
          <w:b/>
        </w:rPr>
        <w:t>Tabel 3</w:t>
      </w:r>
      <w:r w:rsidRPr="00AB46CB">
        <w:t>.</w:t>
      </w:r>
      <w:proofErr w:type="gramEnd"/>
      <w:r w:rsidRPr="00AB46CB">
        <w:t xml:space="preserve"> Hasil Penilaian </w:t>
      </w:r>
      <w:r>
        <w:t>WAC</w:t>
      </w:r>
    </w:p>
    <w:tbl>
      <w:tblPr>
        <w:tblW w:w="8780" w:type="dxa"/>
        <w:jc w:val="center"/>
        <w:tblInd w:w="93" w:type="dxa"/>
        <w:tblLook w:val="04A0" w:firstRow="1" w:lastRow="0" w:firstColumn="1" w:lastColumn="0" w:noHBand="0" w:noVBand="1"/>
      </w:tblPr>
      <w:tblGrid>
        <w:gridCol w:w="1000"/>
        <w:gridCol w:w="4540"/>
        <w:gridCol w:w="1460"/>
        <w:gridCol w:w="1780"/>
      </w:tblGrid>
      <w:tr w:rsidR="00AB46CB" w:rsidRPr="00AB46CB" w14:paraId="66BFA725" w14:textId="77777777" w:rsidTr="00AB46CB">
        <w:trPr>
          <w:trHeight w:val="450"/>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1CDB197E" w14:textId="77777777" w:rsidR="00AB46CB" w:rsidRPr="00AB46CB" w:rsidRDefault="00AB46CB" w:rsidP="00AB46CB">
            <w:pPr>
              <w:jc w:val="center"/>
              <w:rPr>
                <w:b/>
                <w:bCs/>
                <w:color w:val="000000"/>
                <w:sz w:val="22"/>
                <w:szCs w:val="22"/>
              </w:rPr>
            </w:pPr>
            <w:r w:rsidRPr="00AB46CB">
              <w:rPr>
                <w:b/>
                <w:bCs/>
                <w:color w:val="000000"/>
                <w:sz w:val="22"/>
                <w:szCs w:val="22"/>
              </w:rPr>
              <w:t>KODE</w:t>
            </w:r>
          </w:p>
        </w:tc>
        <w:tc>
          <w:tcPr>
            <w:tcW w:w="4540" w:type="dxa"/>
            <w:tcBorders>
              <w:top w:val="single" w:sz="4" w:space="0" w:color="auto"/>
              <w:left w:val="nil"/>
              <w:bottom w:val="single" w:sz="4" w:space="0" w:color="auto"/>
              <w:right w:val="nil"/>
            </w:tcBorders>
            <w:shd w:val="clear" w:color="B7B7B7" w:fill="FFFFFF"/>
            <w:noWrap/>
            <w:vAlign w:val="center"/>
            <w:hideMark/>
          </w:tcPr>
          <w:p w14:paraId="1C6DA768" w14:textId="77777777" w:rsidR="00AB46CB" w:rsidRPr="00AB46CB" w:rsidRDefault="00AB46CB" w:rsidP="00AB46CB">
            <w:pPr>
              <w:jc w:val="center"/>
              <w:rPr>
                <w:b/>
                <w:bCs/>
                <w:color w:val="000000"/>
                <w:sz w:val="22"/>
                <w:szCs w:val="22"/>
              </w:rPr>
            </w:pPr>
            <w:r w:rsidRPr="00AB46CB">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35BBEFD6" w14:textId="77777777" w:rsidR="00AB46CB" w:rsidRPr="00AB46CB" w:rsidRDefault="00AB46CB" w:rsidP="00AB46CB">
            <w:pPr>
              <w:jc w:val="center"/>
              <w:rPr>
                <w:b/>
                <w:bCs/>
                <w:color w:val="000000"/>
                <w:sz w:val="22"/>
                <w:szCs w:val="22"/>
              </w:rPr>
            </w:pPr>
            <w:r w:rsidRPr="00AB46CB">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05ECC148" w14:textId="3B7B2EF0" w:rsidR="00AB46CB" w:rsidRPr="00AB46CB" w:rsidRDefault="00E635D4" w:rsidP="00AB46CB">
            <w:pPr>
              <w:jc w:val="center"/>
              <w:rPr>
                <w:b/>
                <w:bCs/>
                <w:color w:val="000000"/>
                <w:sz w:val="22"/>
                <w:szCs w:val="22"/>
              </w:rPr>
            </w:pPr>
            <w:r w:rsidRPr="00585C3A">
              <w:rPr>
                <w:b/>
                <w:bCs/>
                <w:color w:val="000000"/>
                <w:sz w:val="22"/>
                <w:szCs w:val="22"/>
              </w:rPr>
              <w:t>PER</w:t>
            </w:r>
            <w:r w:rsidR="00AB46CB" w:rsidRPr="00AB46CB">
              <w:rPr>
                <w:b/>
                <w:bCs/>
                <w:color w:val="000000"/>
                <w:sz w:val="22"/>
                <w:szCs w:val="22"/>
              </w:rPr>
              <w:t>SENTASE</w:t>
            </w:r>
          </w:p>
        </w:tc>
      </w:tr>
      <w:tr w:rsidR="00AB46CB" w:rsidRPr="00AB46CB" w14:paraId="29219A3B"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617C14ED" w14:textId="77777777" w:rsidR="00AB46CB" w:rsidRPr="00AB46CB" w:rsidRDefault="00AB46CB" w:rsidP="00AB46CB">
            <w:pPr>
              <w:jc w:val="center"/>
              <w:rPr>
                <w:color w:val="000000"/>
                <w:sz w:val="22"/>
                <w:szCs w:val="22"/>
              </w:rPr>
            </w:pPr>
            <w:r w:rsidRPr="00AB46CB">
              <w:rPr>
                <w:color w:val="000000"/>
                <w:sz w:val="22"/>
                <w:szCs w:val="22"/>
              </w:rPr>
              <w:t>WAC P</w:t>
            </w:r>
          </w:p>
        </w:tc>
        <w:tc>
          <w:tcPr>
            <w:tcW w:w="4540" w:type="dxa"/>
            <w:tcBorders>
              <w:top w:val="nil"/>
              <w:left w:val="nil"/>
              <w:bottom w:val="single" w:sz="4" w:space="0" w:color="auto"/>
              <w:right w:val="nil"/>
            </w:tcBorders>
            <w:shd w:val="clear" w:color="auto" w:fill="auto"/>
            <w:noWrap/>
            <w:vAlign w:val="bottom"/>
            <w:hideMark/>
          </w:tcPr>
          <w:p w14:paraId="703BA3CF" w14:textId="77777777" w:rsidR="00AB46CB" w:rsidRPr="00AB46CB" w:rsidRDefault="00AB46CB" w:rsidP="00AB46CB">
            <w:pPr>
              <w:rPr>
                <w:color w:val="000000"/>
                <w:sz w:val="22"/>
                <w:szCs w:val="22"/>
              </w:rPr>
            </w:pPr>
            <w:r w:rsidRPr="00AB46CB">
              <w:rPr>
                <w:color w:val="000000"/>
                <w:sz w:val="22"/>
                <w:szCs w:val="22"/>
              </w:rPr>
              <w:t>Water Management Policy</w:t>
            </w:r>
          </w:p>
        </w:tc>
        <w:tc>
          <w:tcPr>
            <w:tcW w:w="1460" w:type="dxa"/>
            <w:tcBorders>
              <w:top w:val="nil"/>
              <w:left w:val="nil"/>
              <w:bottom w:val="single" w:sz="4" w:space="0" w:color="auto"/>
              <w:right w:val="nil"/>
            </w:tcBorders>
            <w:shd w:val="clear" w:color="auto" w:fill="auto"/>
            <w:noWrap/>
            <w:vAlign w:val="bottom"/>
            <w:hideMark/>
          </w:tcPr>
          <w:p w14:paraId="3B0822A0" w14:textId="77777777" w:rsidR="00AB46CB" w:rsidRPr="00AB46CB" w:rsidRDefault="00AB46CB" w:rsidP="00AB46CB">
            <w:pPr>
              <w:jc w:val="center"/>
              <w:rPr>
                <w:color w:val="000000"/>
                <w:sz w:val="22"/>
                <w:szCs w:val="22"/>
              </w:rPr>
            </w:pPr>
            <w:r w:rsidRPr="00AB46CB">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422539A7"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0CC54D78"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092685C1" w14:textId="77777777" w:rsidR="00AB46CB" w:rsidRPr="00AB46CB" w:rsidRDefault="00AB46CB" w:rsidP="00AB46CB">
            <w:pPr>
              <w:jc w:val="center"/>
              <w:rPr>
                <w:color w:val="000000"/>
                <w:sz w:val="22"/>
                <w:szCs w:val="22"/>
              </w:rPr>
            </w:pPr>
            <w:r w:rsidRPr="00AB46CB">
              <w:rPr>
                <w:color w:val="000000"/>
                <w:sz w:val="22"/>
                <w:szCs w:val="22"/>
              </w:rPr>
              <w:t>WAC 1</w:t>
            </w:r>
          </w:p>
        </w:tc>
        <w:tc>
          <w:tcPr>
            <w:tcW w:w="4540" w:type="dxa"/>
            <w:tcBorders>
              <w:top w:val="nil"/>
              <w:left w:val="nil"/>
              <w:bottom w:val="single" w:sz="4" w:space="0" w:color="auto"/>
              <w:right w:val="nil"/>
            </w:tcBorders>
            <w:shd w:val="clear" w:color="auto" w:fill="auto"/>
            <w:noWrap/>
            <w:vAlign w:val="bottom"/>
            <w:hideMark/>
          </w:tcPr>
          <w:p w14:paraId="25E5F90F" w14:textId="77777777" w:rsidR="00AB46CB" w:rsidRPr="00AB46CB" w:rsidRDefault="00AB46CB" w:rsidP="00AB46CB">
            <w:pPr>
              <w:rPr>
                <w:color w:val="000000"/>
                <w:sz w:val="22"/>
                <w:szCs w:val="22"/>
              </w:rPr>
            </w:pPr>
            <w:r w:rsidRPr="00AB46CB">
              <w:rPr>
                <w:color w:val="000000"/>
                <w:sz w:val="22"/>
                <w:szCs w:val="22"/>
              </w:rPr>
              <w:t>Water Sub-Metering</w:t>
            </w:r>
          </w:p>
        </w:tc>
        <w:tc>
          <w:tcPr>
            <w:tcW w:w="1460" w:type="dxa"/>
            <w:tcBorders>
              <w:top w:val="nil"/>
              <w:left w:val="nil"/>
              <w:bottom w:val="single" w:sz="4" w:space="0" w:color="auto"/>
              <w:right w:val="nil"/>
            </w:tcBorders>
            <w:shd w:val="clear" w:color="auto" w:fill="auto"/>
            <w:noWrap/>
            <w:vAlign w:val="bottom"/>
            <w:hideMark/>
          </w:tcPr>
          <w:p w14:paraId="029073EB"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7ABBAC13"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680930D3"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0839A2AE" w14:textId="77777777" w:rsidR="00AB46CB" w:rsidRPr="00AB46CB" w:rsidRDefault="00AB46CB" w:rsidP="00AB46CB">
            <w:pPr>
              <w:jc w:val="center"/>
              <w:rPr>
                <w:color w:val="000000"/>
                <w:sz w:val="22"/>
                <w:szCs w:val="22"/>
              </w:rPr>
            </w:pPr>
            <w:r w:rsidRPr="00AB46CB">
              <w:rPr>
                <w:color w:val="000000"/>
                <w:sz w:val="22"/>
                <w:szCs w:val="22"/>
              </w:rPr>
              <w:t>WAC 2</w:t>
            </w:r>
          </w:p>
        </w:tc>
        <w:tc>
          <w:tcPr>
            <w:tcW w:w="4540" w:type="dxa"/>
            <w:tcBorders>
              <w:top w:val="nil"/>
              <w:left w:val="nil"/>
              <w:bottom w:val="single" w:sz="4" w:space="0" w:color="auto"/>
              <w:right w:val="nil"/>
            </w:tcBorders>
            <w:shd w:val="clear" w:color="auto" w:fill="auto"/>
            <w:noWrap/>
            <w:vAlign w:val="bottom"/>
            <w:hideMark/>
          </w:tcPr>
          <w:p w14:paraId="26229586" w14:textId="77777777" w:rsidR="00AB46CB" w:rsidRPr="00AB46CB" w:rsidRDefault="00AB46CB" w:rsidP="00AB46CB">
            <w:pPr>
              <w:rPr>
                <w:color w:val="000000"/>
                <w:sz w:val="22"/>
                <w:szCs w:val="22"/>
              </w:rPr>
            </w:pPr>
            <w:r w:rsidRPr="00AB46CB">
              <w:rPr>
                <w:color w:val="000000"/>
                <w:sz w:val="22"/>
                <w:szCs w:val="22"/>
              </w:rPr>
              <w:t>Water Monitoring Control</w:t>
            </w:r>
          </w:p>
        </w:tc>
        <w:tc>
          <w:tcPr>
            <w:tcW w:w="1460" w:type="dxa"/>
            <w:tcBorders>
              <w:top w:val="nil"/>
              <w:left w:val="nil"/>
              <w:bottom w:val="single" w:sz="4" w:space="0" w:color="auto"/>
              <w:right w:val="nil"/>
            </w:tcBorders>
            <w:shd w:val="clear" w:color="auto" w:fill="auto"/>
            <w:noWrap/>
            <w:vAlign w:val="bottom"/>
            <w:hideMark/>
          </w:tcPr>
          <w:p w14:paraId="17CF04E2" w14:textId="77777777" w:rsidR="00AB46CB" w:rsidRPr="00AB46CB" w:rsidRDefault="00AB46CB" w:rsidP="00AB46CB">
            <w:pPr>
              <w:jc w:val="center"/>
              <w:rPr>
                <w:color w:val="000000"/>
                <w:sz w:val="22"/>
                <w:szCs w:val="22"/>
              </w:rPr>
            </w:pPr>
            <w:r w:rsidRPr="00AB46CB">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7BFB0559"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27256A9B"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43A2F47B" w14:textId="77777777" w:rsidR="00AB46CB" w:rsidRPr="00AB46CB" w:rsidRDefault="00AB46CB" w:rsidP="00AB46CB">
            <w:pPr>
              <w:jc w:val="center"/>
              <w:rPr>
                <w:color w:val="000000"/>
                <w:sz w:val="22"/>
                <w:szCs w:val="22"/>
              </w:rPr>
            </w:pPr>
            <w:r w:rsidRPr="00AB46CB">
              <w:rPr>
                <w:color w:val="000000"/>
                <w:sz w:val="22"/>
                <w:szCs w:val="22"/>
              </w:rPr>
              <w:t>WAC 3</w:t>
            </w:r>
          </w:p>
        </w:tc>
        <w:tc>
          <w:tcPr>
            <w:tcW w:w="4540" w:type="dxa"/>
            <w:tcBorders>
              <w:top w:val="nil"/>
              <w:left w:val="nil"/>
              <w:bottom w:val="single" w:sz="4" w:space="0" w:color="000000"/>
              <w:right w:val="nil"/>
            </w:tcBorders>
            <w:shd w:val="clear" w:color="D9EAD3" w:fill="FFFFFF"/>
            <w:vAlign w:val="bottom"/>
            <w:hideMark/>
          </w:tcPr>
          <w:p w14:paraId="5D89E6C0" w14:textId="77777777" w:rsidR="00AB46CB" w:rsidRPr="00AB46CB" w:rsidRDefault="00AB46CB" w:rsidP="00AB46CB">
            <w:pPr>
              <w:rPr>
                <w:color w:val="000000"/>
                <w:sz w:val="22"/>
                <w:szCs w:val="22"/>
              </w:rPr>
            </w:pPr>
            <w:r w:rsidRPr="00AB46CB">
              <w:rPr>
                <w:color w:val="000000"/>
                <w:sz w:val="22"/>
                <w:szCs w:val="22"/>
              </w:rPr>
              <w:t>Fresh Water Efficiency</w:t>
            </w:r>
          </w:p>
        </w:tc>
        <w:tc>
          <w:tcPr>
            <w:tcW w:w="1460" w:type="dxa"/>
            <w:tcBorders>
              <w:top w:val="nil"/>
              <w:left w:val="nil"/>
              <w:bottom w:val="single" w:sz="4" w:space="0" w:color="auto"/>
              <w:right w:val="nil"/>
            </w:tcBorders>
            <w:shd w:val="clear" w:color="auto" w:fill="auto"/>
            <w:noWrap/>
            <w:vAlign w:val="bottom"/>
            <w:hideMark/>
          </w:tcPr>
          <w:p w14:paraId="0E664C50"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058A5682"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41FE7644"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61778AAF" w14:textId="77777777" w:rsidR="00AB46CB" w:rsidRPr="00AB46CB" w:rsidRDefault="00AB46CB" w:rsidP="00AB46CB">
            <w:pPr>
              <w:jc w:val="center"/>
              <w:rPr>
                <w:color w:val="000000"/>
                <w:sz w:val="22"/>
                <w:szCs w:val="22"/>
              </w:rPr>
            </w:pPr>
            <w:r w:rsidRPr="00AB46CB">
              <w:rPr>
                <w:color w:val="000000"/>
                <w:sz w:val="22"/>
                <w:szCs w:val="22"/>
              </w:rPr>
              <w:t>WAC 4</w:t>
            </w:r>
          </w:p>
        </w:tc>
        <w:tc>
          <w:tcPr>
            <w:tcW w:w="4540" w:type="dxa"/>
            <w:tcBorders>
              <w:top w:val="nil"/>
              <w:left w:val="nil"/>
              <w:bottom w:val="single" w:sz="4" w:space="0" w:color="000000"/>
              <w:right w:val="nil"/>
            </w:tcBorders>
            <w:shd w:val="clear" w:color="D9EAD3" w:fill="FFFFFF"/>
            <w:vAlign w:val="bottom"/>
            <w:hideMark/>
          </w:tcPr>
          <w:p w14:paraId="42103543" w14:textId="77777777" w:rsidR="00AB46CB" w:rsidRPr="00AB46CB" w:rsidRDefault="00AB46CB" w:rsidP="00AB46CB">
            <w:pPr>
              <w:rPr>
                <w:color w:val="000000"/>
                <w:sz w:val="22"/>
                <w:szCs w:val="22"/>
              </w:rPr>
            </w:pPr>
            <w:r w:rsidRPr="00AB46CB">
              <w:rPr>
                <w:color w:val="000000"/>
                <w:sz w:val="22"/>
                <w:szCs w:val="22"/>
              </w:rPr>
              <w:t>Water Quality</w:t>
            </w:r>
          </w:p>
        </w:tc>
        <w:tc>
          <w:tcPr>
            <w:tcW w:w="1460" w:type="dxa"/>
            <w:tcBorders>
              <w:top w:val="nil"/>
              <w:left w:val="nil"/>
              <w:bottom w:val="single" w:sz="4" w:space="0" w:color="auto"/>
              <w:right w:val="nil"/>
            </w:tcBorders>
            <w:shd w:val="clear" w:color="auto" w:fill="auto"/>
            <w:noWrap/>
            <w:vAlign w:val="bottom"/>
            <w:hideMark/>
          </w:tcPr>
          <w:p w14:paraId="02D83571"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3B86EB52"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515046C6"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5A0BF880" w14:textId="77777777" w:rsidR="00AB46CB" w:rsidRPr="00AB46CB" w:rsidRDefault="00AB46CB" w:rsidP="00AB46CB">
            <w:pPr>
              <w:jc w:val="center"/>
              <w:rPr>
                <w:color w:val="000000"/>
                <w:sz w:val="22"/>
                <w:szCs w:val="22"/>
              </w:rPr>
            </w:pPr>
            <w:r w:rsidRPr="00AB46CB">
              <w:rPr>
                <w:color w:val="000000"/>
                <w:sz w:val="22"/>
                <w:szCs w:val="22"/>
              </w:rPr>
              <w:t>WAC 5</w:t>
            </w:r>
          </w:p>
        </w:tc>
        <w:tc>
          <w:tcPr>
            <w:tcW w:w="4540" w:type="dxa"/>
            <w:tcBorders>
              <w:top w:val="nil"/>
              <w:left w:val="nil"/>
              <w:bottom w:val="single" w:sz="4" w:space="0" w:color="000000"/>
              <w:right w:val="nil"/>
            </w:tcBorders>
            <w:shd w:val="clear" w:color="D9EAD3" w:fill="FFFFFF"/>
            <w:vAlign w:val="bottom"/>
            <w:hideMark/>
          </w:tcPr>
          <w:p w14:paraId="184932A0" w14:textId="77777777" w:rsidR="00AB46CB" w:rsidRPr="00AB46CB" w:rsidRDefault="00AB46CB" w:rsidP="00AB46CB">
            <w:pPr>
              <w:rPr>
                <w:color w:val="000000"/>
                <w:sz w:val="22"/>
                <w:szCs w:val="22"/>
              </w:rPr>
            </w:pPr>
            <w:r w:rsidRPr="00AB46CB">
              <w:rPr>
                <w:color w:val="000000"/>
                <w:sz w:val="22"/>
                <w:szCs w:val="22"/>
              </w:rPr>
              <w:t>Recycled water</w:t>
            </w:r>
          </w:p>
        </w:tc>
        <w:tc>
          <w:tcPr>
            <w:tcW w:w="1460" w:type="dxa"/>
            <w:tcBorders>
              <w:top w:val="nil"/>
              <w:left w:val="nil"/>
              <w:bottom w:val="single" w:sz="4" w:space="0" w:color="auto"/>
              <w:right w:val="nil"/>
            </w:tcBorders>
            <w:shd w:val="clear" w:color="auto" w:fill="auto"/>
            <w:noWrap/>
            <w:vAlign w:val="bottom"/>
            <w:hideMark/>
          </w:tcPr>
          <w:p w14:paraId="4B27DBB9"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53251981"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671B89CF"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0FB7FCC3" w14:textId="77777777" w:rsidR="00AB46CB" w:rsidRPr="00AB46CB" w:rsidRDefault="00AB46CB" w:rsidP="00AB46CB">
            <w:pPr>
              <w:jc w:val="center"/>
              <w:rPr>
                <w:color w:val="000000"/>
                <w:sz w:val="22"/>
                <w:szCs w:val="22"/>
              </w:rPr>
            </w:pPr>
            <w:r w:rsidRPr="00AB46CB">
              <w:rPr>
                <w:color w:val="000000"/>
                <w:sz w:val="22"/>
                <w:szCs w:val="22"/>
              </w:rPr>
              <w:t>WAC 6</w:t>
            </w:r>
          </w:p>
        </w:tc>
        <w:tc>
          <w:tcPr>
            <w:tcW w:w="4540" w:type="dxa"/>
            <w:tcBorders>
              <w:top w:val="nil"/>
              <w:left w:val="nil"/>
              <w:bottom w:val="single" w:sz="4" w:space="0" w:color="000000"/>
              <w:right w:val="nil"/>
            </w:tcBorders>
            <w:shd w:val="clear" w:color="D9EAD3" w:fill="FFFFFF"/>
            <w:vAlign w:val="bottom"/>
            <w:hideMark/>
          </w:tcPr>
          <w:p w14:paraId="20688EB9" w14:textId="77777777" w:rsidR="00AB46CB" w:rsidRPr="00AB46CB" w:rsidRDefault="00AB46CB" w:rsidP="00AB46CB">
            <w:pPr>
              <w:rPr>
                <w:color w:val="000000"/>
                <w:sz w:val="22"/>
                <w:szCs w:val="22"/>
              </w:rPr>
            </w:pPr>
            <w:r w:rsidRPr="00AB46CB">
              <w:rPr>
                <w:color w:val="000000"/>
                <w:sz w:val="22"/>
                <w:szCs w:val="22"/>
              </w:rPr>
              <w:t>Portable Water</w:t>
            </w:r>
          </w:p>
        </w:tc>
        <w:tc>
          <w:tcPr>
            <w:tcW w:w="1460" w:type="dxa"/>
            <w:tcBorders>
              <w:top w:val="nil"/>
              <w:left w:val="nil"/>
              <w:bottom w:val="single" w:sz="4" w:space="0" w:color="auto"/>
              <w:right w:val="nil"/>
            </w:tcBorders>
            <w:shd w:val="clear" w:color="auto" w:fill="auto"/>
            <w:noWrap/>
            <w:vAlign w:val="bottom"/>
            <w:hideMark/>
          </w:tcPr>
          <w:p w14:paraId="6638066D"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0E5B7EC8"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0CEC2CEB"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2682AB29" w14:textId="77777777" w:rsidR="00AB46CB" w:rsidRPr="00AB46CB" w:rsidRDefault="00AB46CB" w:rsidP="00AB46CB">
            <w:pPr>
              <w:jc w:val="center"/>
              <w:rPr>
                <w:color w:val="000000"/>
                <w:sz w:val="22"/>
                <w:szCs w:val="22"/>
              </w:rPr>
            </w:pPr>
            <w:r w:rsidRPr="00AB46CB">
              <w:rPr>
                <w:color w:val="000000"/>
                <w:sz w:val="22"/>
                <w:szCs w:val="22"/>
              </w:rPr>
              <w:t>WAC 7</w:t>
            </w:r>
          </w:p>
        </w:tc>
        <w:tc>
          <w:tcPr>
            <w:tcW w:w="4540" w:type="dxa"/>
            <w:tcBorders>
              <w:top w:val="nil"/>
              <w:left w:val="nil"/>
              <w:bottom w:val="single" w:sz="4" w:space="0" w:color="000000"/>
              <w:right w:val="nil"/>
            </w:tcBorders>
            <w:shd w:val="clear" w:color="D9EAD3" w:fill="FFFFFF"/>
            <w:vAlign w:val="bottom"/>
            <w:hideMark/>
          </w:tcPr>
          <w:p w14:paraId="7DECF904" w14:textId="77777777" w:rsidR="00AB46CB" w:rsidRPr="00AB46CB" w:rsidRDefault="00AB46CB" w:rsidP="00AB46CB">
            <w:pPr>
              <w:rPr>
                <w:color w:val="000000"/>
                <w:sz w:val="22"/>
                <w:szCs w:val="22"/>
              </w:rPr>
            </w:pPr>
            <w:r w:rsidRPr="00AB46CB">
              <w:rPr>
                <w:color w:val="000000"/>
                <w:sz w:val="22"/>
                <w:szCs w:val="22"/>
              </w:rPr>
              <w:t>Deep Well Reduction</w:t>
            </w:r>
          </w:p>
        </w:tc>
        <w:tc>
          <w:tcPr>
            <w:tcW w:w="1460" w:type="dxa"/>
            <w:tcBorders>
              <w:top w:val="nil"/>
              <w:left w:val="nil"/>
              <w:bottom w:val="single" w:sz="4" w:space="0" w:color="auto"/>
              <w:right w:val="nil"/>
            </w:tcBorders>
            <w:shd w:val="clear" w:color="auto" w:fill="auto"/>
            <w:noWrap/>
            <w:vAlign w:val="bottom"/>
            <w:hideMark/>
          </w:tcPr>
          <w:p w14:paraId="071A0658"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0C720310"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29D01E98" w14:textId="77777777" w:rsidTr="00AB46CB">
        <w:trPr>
          <w:trHeight w:val="255"/>
          <w:jc w:val="center"/>
        </w:trPr>
        <w:tc>
          <w:tcPr>
            <w:tcW w:w="1000" w:type="dxa"/>
            <w:tcBorders>
              <w:top w:val="nil"/>
              <w:left w:val="nil"/>
              <w:bottom w:val="single" w:sz="4" w:space="0" w:color="auto"/>
              <w:right w:val="nil"/>
            </w:tcBorders>
            <w:shd w:val="clear" w:color="auto" w:fill="auto"/>
            <w:noWrap/>
            <w:vAlign w:val="bottom"/>
            <w:hideMark/>
          </w:tcPr>
          <w:p w14:paraId="5B83FE5F" w14:textId="77777777" w:rsidR="00AB46CB" w:rsidRPr="00AB46CB" w:rsidRDefault="00AB46CB" w:rsidP="00AB46CB">
            <w:pPr>
              <w:jc w:val="center"/>
              <w:rPr>
                <w:color w:val="000000"/>
                <w:sz w:val="22"/>
                <w:szCs w:val="22"/>
              </w:rPr>
            </w:pPr>
            <w:r w:rsidRPr="00AB46CB">
              <w:rPr>
                <w:color w:val="000000"/>
                <w:sz w:val="22"/>
                <w:szCs w:val="22"/>
              </w:rPr>
              <w:t>WAC 8</w:t>
            </w:r>
          </w:p>
        </w:tc>
        <w:tc>
          <w:tcPr>
            <w:tcW w:w="4540" w:type="dxa"/>
            <w:tcBorders>
              <w:top w:val="nil"/>
              <w:left w:val="nil"/>
              <w:bottom w:val="single" w:sz="4" w:space="0" w:color="000000"/>
              <w:right w:val="nil"/>
            </w:tcBorders>
            <w:shd w:val="clear" w:color="D9EAD3" w:fill="FFFFFF"/>
            <w:vAlign w:val="bottom"/>
            <w:hideMark/>
          </w:tcPr>
          <w:p w14:paraId="71C27BE5" w14:textId="77777777" w:rsidR="00AB46CB" w:rsidRPr="00AB46CB" w:rsidRDefault="00AB46CB" w:rsidP="00AB46CB">
            <w:pPr>
              <w:rPr>
                <w:color w:val="000000"/>
                <w:sz w:val="22"/>
                <w:szCs w:val="22"/>
              </w:rPr>
            </w:pPr>
            <w:r w:rsidRPr="00AB46CB">
              <w:rPr>
                <w:color w:val="000000"/>
                <w:sz w:val="22"/>
                <w:szCs w:val="22"/>
              </w:rPr>
              <w:t>Water Tap Efficiency</w:t>
            </w:r>
          </w:p>
        </w:tc>
        <w:tc>
          <w:tcPr>
            <w:tcW w:w="1460" w:type="dxa"/>
            <w:tcBorders>
              <w:top w:val="nil"/>
              <w:left w:val="nil"/>
              <w:bottom w:val="single" w:sz="4" w:space="0" w:color="auto"/>
              <w:right w:val="nil"/>
            </w:tcBorders>
            <w:shd w:val="clear" w:color="auto" w:fill="auto"/>
            <w:noWrap/>
            <w:vAlign w:val="bottom"/>
            <w:hideMark/>
          </w:tcPr>
          <w:p w14:paraId="4D17E3EC" w14:textId="77777777" w:rsidR="00AB46CB" w:rsidRPr="00AB46CB" w:rsidRDefault="00AB46CB" w:rsidP="00AB46CB">
            <w:pPr>
              <w:jc w:val="center"/>
              <w:rPr>
                <w:color w:val="000000"/>
                <w:sz w:val="22"/>
                <w:szCs w:val="22"/>
              </w:rPr>
            </w:pPr>
            <w:r w:rsidRPr="00AB46CB">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288FA595" w14:textId="77777777" w:rsidR="00AB46CB" w:rsidRPr="00AB46CB" w:rsidRDefault="00AB46CB" w:rsidP="00AB46CB">
            <w:pPr>
              <w:jc w:val="center"/>
              <w:rPr>
                <w:color w:val="000000"/>
                <w:sz w:val="22"/>
                <w:szCs w:val="22"/>
              </w:rPr>
            </w:pPr>
            <w:r w:rsidRPr="00AB46CB">
              <w:rPr>
                <w:color w:val="000000"/>
                <w:sz w:val="22"/>
                <w:szCs w:val="22"/>
              </w:rPr>
              <w:t> </w:t>
            </w:r>
          </w:p>
        </w:tc>
      </w:tr>
      <w:tr w:rsidR="00AB46CB" w:rsidRPr="00AB46CB" w14:paraId="04577212" w14:textId="77777777" w:rsidTr="00AB46CB">
        <w:trPr>
          <w:trHeight w:val="300"/>
          <w:jc w:val="center"/>
        </w:trPr>
        <w:tc>
          <w:tcPr>
            <w:tcW w:w="1000" w:type="dxa"/>
            <w:tcBorders>
              <w:top w:val="nil"/>
              <w:left w:val="nil"/>
              <w:bottom w:val="single" w:sz="4" w:space="0" w:color="auto"/>
              <w:right w:val="nil"/>
            </w:tcBorders>
            <w:shd w:val="clear" w:color="auto" w:fill="auto"/>
            <w:noWrap/>
            <w:vAlign w:val="bottom"/>
            <w:hideMark/>
          </w:tcPr>
          <w:p w14:paraId="3032826A" w14:textId="77777777" w:rsidR="00AB46CB" w:rsidRPr="00AB46CB" w:rsidRDefault="00AB46CB" w:rsidP="00AB46CB">
            <w:pPr>
              <w:rPr>
                <w:color w:val="000000"/>
                <w:sz w:val="22"/>
                <w:szCs w:val="22"/>
              </w:rPr>
            </w:pPr>
            <w:r w:rsidRPr="00AB46CB">
              <w:rPr>
                <w:color w:val="000000"/>
                <w:sz w:val="22"/>
                <w:szCs w:val="22"/>
              </w:rPr>
              <w:t> </w:t>
            </w:r>
          </w:p>
        </w:tc>
        <w:tc>
          <w:tcPr>
            <w:tcW w:w="4540" w:type="dxa"/>
            <w:tcBorders>
              <w:top w:val="nil"/>
              <w:left w:val="nil"/>
              <w:bottom w:val="single" w:sz="4" w:space="0" w:color="auto"/>
              <w:right w:val="nil"/>
            </w:tcBorders>
            <w:shd w:val="clear" w:color="auto" w:fill="auto"/>
            <w:noWrap/>
            <w:vAlign w:val="bottom"/>
            <w:hideMark/>
          </w:tcPr>
          <w:p w14:paraId="1CC1E424" w14:textId="77777777" w:rsidR="00AB46CB" w:rsidRPr="00AB46CB" w:rsidRDefault="00AB46CB" w:rsidP="00AB46CB">
            <w:pPr>
              <w:rPr>
                <w:b/>
                <w:bCs/>
                <w:color w:val="000000"/>
                <w:sz w:val="22"/>
                <w:szCs w:val="22"/>
              </w:rPr>
            </w:pPr>
            <w:r w:rsidRPr="00AB46CB">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555A056E" w14:textId="77777777" w:rsidR="00AB46CB" w:rsidRPr="00AB46CB" w:rsidRDefault="00AB46CB" w:rsidP="00AB46CB">
            <w:pPr>
              <w:jc w:val="center"/>
              <w:rPr>
                <w:b/>
                <w:bCs/>
                <w:color w:val="000000"/>
                <w:sz w:val="22"/>
                <w:szCs w:val="22"/>
              </w:rPr>
            </w:pPr>
            <w:r w:rsidRPr="00AB46CB">
              <w:rPr>
                <w:b/>
                <w:bCs/>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798F2A52" w14:textId="77777777" w:rsidR="00AB46CB" w:rsidRPr="00AB46CB" w:rsidRDefault="00AB46CB" w:rsidP="00AB46CB">
            <w:pPr>
              <w:jc w:val="center"/>
              <w:rPr>
                <w:b/>
                <w:bCs/>
                <w:color w:val="000000"/>
                <w:sz w:val="22"/>
                <w:szCs w:val="22"/>
              </w:rPr>
            </w:pPr>
            <w:r w:rsidRPr="00AB46CB">
              <w:rPr>
                <w:b/>
                <w:bCs/>
                <w:color w:val="000000"/>
                <w:sz w:val="22"/>
                <w:szCs w:val="22"/>
              </w:rPr>
              <w:t>0,85%</w:t>
            </w:r>
          </w:p>
        </w:tc>
      </w:tr>
    </w:tbl>
    <w:p w14:paraId="2F56490F" w14:textId="77777777" w:rsidR="000278FD" w:rsidRDefault="000278FD" w:rsidP="000278FD">
      <w:pPr>
        <w:pStyle w:val="Paragraph"/>
        <w:ind w:firstLine="0"/>
      </w:pPr>
    </w:p>
    <w:p w14:paraId="5FC393B7" w14:textId="42099EC6" w:rsidR="00081E9B" w:rsidRDefault="00BB6BEF" w:rsidP="00C217C6">
      <w:pPr>
        <w:pStyle w:val="Paragraph"/>
      </w:pPr>
      <w:r>
        <w:t xml:space="preserve">Dari </w:t>
      </w:r>
      <w:r w:rsidRPr="00BB6BEF">
        <w:rPr>
          <w:b/>
        </w:rPr>
        <w:t>Tabel 3</w:t>
      </w:r>
      <w:r>
        <w:t xml:space="preserve"> dapat diketahui bahwa pengembangan terhadap konservasi air sangat minimum dalam renovasi yang dilakukan dengan poin 1 atau 0,85</w:t>
      </w:r>
      <w:r w:rsidR="000D5BED">
        <w:t>%</w:t>
      </w:r>
      <w:r>
        <w:t xml:space="preserve"> dari poin maksimal 20 atau 17,09%. </w:t>
      </w:r>
      <w:proofErr w:type="gramStart"/>
      <w:r>
        <w:t>Secara garis besar renovasi belum pada tujuan konservasi air.</w:t>
      </w:r>
      <w:proofErr w:type="gramEnd"/>
    </w:p>
    <w:p w14:paraId="70F6392B" w14:textId="77777777" w:rsidR="00BB6BEF" w:rsidRDefault="00BB6BEF" w:rsidP="00C217C6">
      <w:pPr>
        <w:pStyle w:val="Paragraph"/>
      </w:pPr>
    </w:p>
    <w:p w14:paraId="433FCD65" w14:textId="3C3C431C" w:rsidR="00CE4304" w:rsidRDefault="00CF5636" w:rsidP="00CF5636">
      <w:pPr>
        <w:pStyle w:val="Paragraph"/>
        <w:ind w:firstLine="0"/>
      </w:pPr>
      <w:r>
        <w:t xml:space="preserve">3.4. </w:t>
      </w:r>
      <w:r w:rsidRPr="00CF5636">
        <w:t>MATERIAL RESOURCE AND CYCLE</w:t>
      </w:r>
      <w:r>
        <w:t xml:space="preserve"> (MRC) /Sumber dan Siklus Material</w:t>
      </w:r>
    </w:p>
    <w:p w14:paraId="2F6E5BA2" w14:textId="26428EAD" w:rsidR="00A97E65" w:rsidRDefault="00A97E65" w:rsidP="00CF5636">
      <w:pPr>
        <w:pStyle w:val="Paragraph"/>
        <w:ind w:firstLine="0"/>
      </w:pPr>
      <w:proofErr w:type="gramStart"/>
      <w:r w:rsidRPr="00A97E65">
        <w:rPr>
          <w:b/>
        </w:rPr>
        <w:t>Tabel 4</w:t>
      </w:r>
      <w:r w:rsidRPr="00A97E65">
        <w:t>.</w:t>
      </w:r>
      <w:proofErr w:type="gramEnd"/>
      <w:r w:rsidRPr="00A97E65">
        <w:t xml:space="preserve"> Hasil Penilaian </w:t>
      </w:r>
      <w:r>
        <w:t>MRC</w:t>
      </w:r>
    </w:p>
    <w:tbl>
      <w:tblPr>
        <w:tblW w:w="8780" w:type="dxa"/>
        <w:jc w:val="center"/>
        <w:tblInd w:w="93" w:type="dxa"/>
        <w:tblLook w:val="04A0" w:firstRow="1" w:lastRow="0" w:firstColumn="1" w:lastColumn="0" w:noHBand="0" w:noVBand="1"/>
      </w:tblPr>
      <w:tblGrid>
        <w:gridCol w:w="1000"/>
        <w:gridCol w:w="4540"/>
        <w:gridCol w:w="1460"/>
        <w:gridCol w:w="1780"/>
      </w:tblGrid>
      <w:tr w:rsidR="00A97E65" w:rsidRPr="00A97E65" w14:paraId="42F3C5D5" w14:textId="77777777" w:rsidTr="00A97E65">
        <w:trPr>
          <w:trHeight w:val="495"/>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3612ECAE" w14:textId="77777777" w:rsidR="00A97E65" w:rsidRPr="00A97E65" w:rsidRDefault="00A97E65" w:rsidP="00A97E65">
            <w:pPr>
              <w:jc w:val="center"/>
              <w:rPr>
                <w:b/>
                <w:bCs/>
                <w:color w:val="000000"/>
                <w:sz w:val="22"/>
                <w:szCs w:val="22"/>
              </w:rPr>
            </w:pPr>
            <w:r w:rsidRPr="00A97E65">
              <w:rPr>
                <w:b/>
                <w:bCs/>
                <w:color w:val="000000"/>
                <w:sz w:val="22"/>
                <w:szCs w:val="22"/>
              </w:rPr>
              <w:t>KODE</w:t>
            </w:r>
          </w:p>
        </w:tc>
        <w:tc>
          <w:tcPr>
            <w:tcW w:w="4540" w:type="dxa"/>
            <w:tcBorders>
              <w:top w:val="single" w:sz="4" w:space="0" w:color="auto"/>
              <w:left w:val="nil"/>
              <w:bottom w:val="single" w:sz="4" w:space="0" w:color="auto"/>
              <w:right w:val="nil"/>
            </w:tcBorders>
            <w:shd w:val="clear" w:color="B7B7B7" w:fill="FFFFFF"/>
            <w:noWrap/>
            <w:vAlign w:val="center"/>
            <w:hideMark/>
          </w:tcPr>
          <w:p w14:paraId="0F0E8D54" w14:textId="77777777" w:rsidR="00A97E65" w:rsidRPr="00A97E65" w:rsidRDefault="00A97E65" w:rsidP="00A97E65">
            <w:pPr>
              <w:jc w:val="center"/>
              <w:rPr>
                <w:b/>
                <w:bCs/>
                <w:color w:val="000000"/>
                <w:sz w:val="22"/>
                <w:szCs w:val="22"/>
              </w:rPr>
            </w:pPr>
            <w:r w:rsidRPr="00A97E65">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3C50993F" w14:textId="77777777" w:rsidR="00A97E65" w:rsidRPr="00A97E65" w:rsidRDefault="00A97E65" w:rsidP="00A97E65">
            <w:pPr>
              <w:jc w:val="center"/>
              <w:rPr>
                <w:b/>
                <w:bCs/>
                <w:color w:val="000000"/>
                <w:sz w:val="22"/>
                <w:szCs w:val="22"/>
              </w:rPr>
            </w:pPr>
            <w:r w:rsidRPr="00A97E65">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7B13D588" w14:textId="77777777" w:rsidR="00A97E65" w:rsidRPr="00A97E65" w:rsidRDefault="00A97E65" w:rsidP="00A97E65">
            <w:pPr>
              <w:jc w:val="center"/>
              <w:rPr>
                <w:b/>
                <w:bCs/>
                <w:color w:val="000000"/>
                <w:sz w:val="22"/>
                <w:szCs w:val="22"/>
              </w:rPr>
            </w:pPr>
            <w:r w:rsidRPr="00A97E65">
              <w:rPr>
                <w:b/>
                <w:bCs/>
                <w:color w:val="000000"/>
                <w:sz w:val="22"/>
                <w:szCs w:val="22"/>
              </w:rPr>
              <w:t>PERSENTASE</w:t>
            </w:r>
          </w:p>
        </w:tc>
      </w:tr>
      <w:tr w:rsidR="00A97E65" w:rsidRPr="00A97E65" w14:paraId="6726EC67"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1CF946C9" w14:textId="77777777" w:rsidR="00A97E65" w:rsidRPr="00A97E65" w:rsidRDefault="00A97E65" w:rsidP="00A97E65">
            <w:pPr>
              <w:jc w:val="center"/>
              <w:rPr>
                <w:color w:val="000000"/>
                <w:sz w:val="22"/>
                <w:szCs w:val="22"/>
              </w:rPr>
            </w:pPr>
            <w:r w:rsidRPr="00A97E65">
              <w:rPr>
                <w:color w:val="000000"/>
                <w:sz w:val="22"/>
                <w:szCs w:val="22"/>
              </w:rPr>
              <w:t>MRC P1</w:t>
            </w:r>
          </w:p>
        </w:tc>
        <w:tc>
          <w:tcPr>
            <w:tcW w:w="4540" w:type="dxa"/>
            <w:tcBorders>
              <w:top w:val="nil"/>
              <w:left w:val="nil"/>
              <w:bottom w:val="single" w:sz="4" w:space="0" w:color="auto"/>
              <w:right w:val="nil"/>
            </w:tcBorders>
            <w:shd w:val="clear" w:color="auto" w:fill="auto"/>
            <w:noWrap/>
            <w:vAlign w:val="bottom"/>
            <w:hideMark/>
          </w:tcPr>
          <w:p w14:paraId="221D4EA9" w14:textId="77777777" w:rsidR="00A97E65" w:rsidRPr="00A97E65" w:rsidRDefault="00A97E65" w:rsidP="00A97E65">
            <w:pPr>
              <w:rPr>
                <w:color w:val="000000"/>
                <w:sz w:val="22"/>
                <w:szCs w:val="22"/>
              </w:rPr>
            </w:pPr>
            <w:r w:rsidRPr="00A97E65">
              <w:rPr>
                <w:color w:val="000000"/>
                <w:sz w:val="22"/>
                <w:szCs w:val="22"/>
              </w:rPr>
              <w:t>Fundamental Refrigerant</w:t>
            </w:r>
          </w:p>
        </w:tc>
        <w:tc>
          <w:tcPr>
            <w:tcW w:w="1460" w:type="dxa"/>
            <w:tcBorders>
              <w:top w:val="nil"/>
              <w:left w:val="nil"/>
              <w:bottom w:val="single" w:sz="4" w:space="0" w:color="auto"/>
              <w:right w:val="nil"/>
            </w:tcBorders>
            <w:shd w:val="clear" w:color="auto" w:fill="auto"/>
            <w:noWrap/>
            <w:vAlign w:val="bottom"/>
            <w:hideMark/>
          </w:tcPr>
          <w:p w14:paraId="595F615D" w14:textId="77777777" w:rsidR="00A97E65" w:rsidRPr="00A97E65" w:rsidRDefault="00A97E65" w:rsidP="00A97E65">
            <w:pPr>
              <w:jc w:val="center"/>
              <w:rPr>
                <w:color w:val="000000"/>
                <w:sz w:val="22"/>
                <w:szCs w:val="22"/>
              </w:rPr>
            </w:pPr>
            <w:r w:rsidRPr="00A97E65">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3B2720ED"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5A982415"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5B48101F" w14:textId="77777777" w:rsidR="00A97E65" w:rsidRPr="00A97E65" w:rsidRDefault="00A97E65" w:rsidP="00A97E65">
            <w:pPr>
              <w:jc w:val="center"/>
              <w:rPr>
                <w:color w:val="000000"/>
                <w:sz w:val="22"/>
                <w:szCs w:val="22"/>
              </w:rPr>
            </w:pPr>
            <w:r w:rsidRPr="00A97E65">
              <w:rPr>
                <w:color w:val="000000"/>
                <w:sz w:val="22"/>
                <w:szCs w:val="22"/>
              </w:rPr>
              <w:t>MRC P2</w:t>
            </w:r>
          </w:p>
        </w:tc>
        <w:tc>
          <w:tcPr>
            <w:tcW w:w="4540" w:type="dxa"/>
            <w:tcBorders>
              <w:top w:val="nil"/>
              <w:left w:val="nil"/>
              <w:bottom w:val="single" w:sz="4" w:space="0" w:color="auto"/>
              <w:right w:val="nil"/>
            </w:tcBorders>
            <w:shd w:val="clear" w:color="auto" w:fill="auto"/>
            <w:noWrap/>
            <w:vAlign w:val="bottom"/>
            <w:hideMark/>
          </w:tcPr>
          <w:p w14:paraId="769F53E5" w14:textId="77777777" w:rsidR="00A97E65" w:rsidRPr="00A97E65" w:rsidRDefault="00A97E65" w:rsidP="00A97E65">
            <w:pPr>
              <w:rPr>
                <w:color w:val="000000"/>
                <w:sz w:val="22"/>
                <w:szCs w:val="22"/>
              </w:rPr>
            </w:pPr>
            <w:r w:rsidRPr="00A97E65">
              <w:rPr>
                <w:color w:val="000000"/>
                <w:sz w:val="22"/>
                <w:szCs w:val="22"/>
              </w:rPr>
              <w:t>Material Purchasing Policy</w:t>
            </w:r>
          </w:p>
        </w:tc>
        <w:tc>
          <w:tcPr>
            <w:tcW w:w="1460" w:type="dxa"/>
            <w:tcBorders>
              <w:top w:val="nil"/>
              <w:left w:val="nil"/>
              <w:bottom w:val="single" w:sz="4" w:space="0" w:color="auto"/>
              <w:right w:val="nil"/>
            </w:tcBorders>
            <w:shd w:val="clear" w:color="auto" w:fill="auto"/>
            <w:noWrap/>
            <w:vAlign w:val="bottom"/>
            <w:hideMark/>
          </w:tcPr>
          <w:p w14:paraId="596261D7" w14:textId="77777777" w:rsidR="00A97E65" w:rsidRPr="00A97E65" w:rsidRDefault="00A97E65" w:rsidP="00A97E65">
            <w:pPr>
              <w:jc w:val="center"/>
              <w:rPr>
                <w:color w:val="000000"/>
                <w:sz w:val="22"/>
                <w:szCs w:val="22"/>
              </w:rPr>
            </w:pPr>
            <w:r w:rsidRPr="00A97E65">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2E50534B"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303CE6D7"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19AD308B" w14:textId="77777777" w:rsidR="00A97E65" w:rsidRPr="00A97E65" w:rsidRDefault="00A97E65" w:rsidP="00A97E65">
            <w:pPr>
              <w:jc w:val="center"/>
              <w:rPr>
                <w:color w:val="000000"/>
                <w:sz w:val="22"/>
                <w:szCs w:val="22"/>
              </w:rPr>
            </w:pPr>
            <w:r w:rsidRPr="00A97E65">
              <w:rPr>
                <w:color w:val="000000"/>
                <w:sz w:val="22"/>
                <w:szCs w:val="22"/>
              </w:rPr>
              <w:t>MRC P3</w:t>
            </w:r>
          </w:p>
        </w:tc>
        <w:tc>
          <w:tcPr>
            <w:tcW w:w="4540" w:type="dxa"/>
            <w:tcBorders>
              <w:top w:val="nil"/>
              <w:left w:val="nil"/>
              <w:bottom w:val="single" w:sz="4" w:space="0" w:color="auto"/>
              <w:right w:val="nil"/>
            </w:tcBorders>
            <w:shd w:val="clear" w:color="auto" w:fill="auto"/>
            <w:noWrap/>
            <w:vAlign w:val="bottom"/>
            <w:hideMark/>
          </w:tcPr>
          <w:p w14:paraId="242C0217" w14:textId="77777777" w:rsidR="00A97E65" w:rsidRPr="00A97E65" w:rsidRDefault="00A97E65" w:rsidP="00A97E65">
            <w:pPr>
              <w:rPr>
                <w:color w:val="000000"/>
                <w:sz w:val="22"/>
                <w:szCs w:val="22"/>
              </w:rPr>
            </w:pPr>
            <w:r w:rsidRPr="00A97E65">
              <w:rPr>
                <w:color w:val="000000"/>
                <w:sz w:val="22"/>
                <w:szCs w:val="22"/>
              </w:rPr>
              <w:t>Waste Management Policy</w:t>
            </w:r>
          </w:p>
        </w:tc>
        <w:tc>
          <w:tcPr>
            <w:tcW w:w="1460" w:type="dxa"/>
            <w:tcBorders>
              <w:top w:val="nil"/>
              <w:left w:val="nil"/>
              <w:bottom w:val="single" w:sz="4" w:space="0" w:color="auto"/>
              <w:right w:val="nil"/>
            </w:tcBorders>
            <w:shd w:val="clear" w:color="auto" w:fill="auto"/>
            <w:noWrap/>
            <w:vAlign w:val="bottom"/>
            <w:hideMark/>
          </w:tcPr>
          <w:p w14:paraId="4758EBAB" w14:textId="77777777" w:rsidR="00A97E65" w:rsidRPr="00A97E65" w:rsidRDefault="00A97E65" w:rsidP="00A97E65">
            <w:pPr>
              <w:jc w:val="center"/>
              <w:rPr>
                <w:color w:val="000000"/>
                <w:sz w:val="22"/>
                <w:szCs w:val="22"/>
              </w:rPr>
            </w:pPr>
            <w:r w:rsidRPr="00A97E65">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3955EB9E"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7C79FEBA"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2B7082CD" w14:textId="77777777" w:rsidR="00A97E65" w:rsidRPr="00A97E65" w:rsidRDefault="00A97E65" w:rsidP="00A97E65">
            <w:pPr>
              <w:jc w:val="center"/>
              <w:rPr>
                <w:color w:val="000000"/>
                <w:sz w:val="22"/>
                <w:szCs w:val="22"/>
              </w:rPr>
            </w:pPr>
            <w:r w:rsidRPr="00A97E65">
              <w:rPr>
                <w:color w:val="000000"/>
                <w:sz w:val="22"/>
                <w:szCs w:val="22"/>
              </w:rPr>
              <w:t>MRC 1</w:t>
            </w:r>
          </w:p>
        </w:tc>
        <w:tc>
          <w:tcPr>
            <w:tcW w:w="4540" w:type="dxa"/>
            <w:tcBorders>
              <w:top w:val="nil"/>
              <w:left w:val="nil"/>
              <w:bottom w:val="single" w:sz="4" w:space="0" w:color="000000"/>
              <w:right w:val="nil"/>
            </w:tcBorders>
            <w:shd w:val="clear" w:color="D9EAD3" w:fill="FFFFFF"/>
            <w:vAlign w:val="bottom"/>
            <w:hideMark/>
          </w:tcPr>
          <w:p w14:paraId="1656AAE6" w14:textId="77777777" w:rsidR="00A97E65" w:rsidRPr="00A97E65" w:rsidRDefault="00A97E65" w:rsidP="00A97E65">
            <w:pPr>
              <w:rPr>
                <w:color w:val="000000"/>
                <w:sz w:val="22"/>
                <w:szCs w:val="22"/>
              </w:rPr>
            </w:pPr>
            <w:r w:rsidRPr="00A97E65">
              <w:rPr>
                <w:color w:val="000000"/>
                <w:sz w:val="22"/>
                <w:szCs w:val="22"/>
              </w:rPr>
              <w:t>Non ODS Usage</w:t>
            </w:r>
          </w:p>
        </w:tc>
        <w:tc>
          <w:tcPr>
            <w:tcW w:w="1460" w:type="dxa"/>
            <w:tcBorders>
              <w:top w:val="nil"/>
              <w:left w:val="nil"/>
              <w:bottom w:val="single" w:sz="4" w:space="0" w:color="auto"/>
              <w:right w:val="nil"/>
            </w:tcBorders>
            <w:shd w:val="clear" w:color="auto" w:fill="auto"/>
            <w:noWrap/>
            <w:vAlign w:val="bottom"/>
            <w:hideMark/>
          </w:tcPr>
          <w:p w14:paraId="15E6E46B" w14:textId="77777777" w:rsidR="00A97E65" w:rsidRPr="00A97E65" w:rsidRDefault="00A97E65" w:rsidP="00A97E65">
            <w:pPr>
              <w:jc w:val="center"/>
              <w:rPr>
                <w:color w:val="000000"/>
                <w:sz w:val="22"/>
                <w:szCs w:val="22"/>
              </w:rPr>
            </w:pPr>
            <w:r w:rsidRPr="00A97E65">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55D58C73"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6E8F22FF"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6F2E1570" w14:textId="77777777" w:rsidR="00A97E65" w:rsidRPr="00A97E65" w:rsidRDefault="00A97E65" w:rsidP="00A97E65">
            <w:pPr>
              <w:jc w:val="center"/>
              <w:rPr>
                <w:color w:val="000000"/>
                <w:sz w:val="22"/>
                <w:szCs w:val="22"/>
              </w:rPr>
            </w:pPr>
            <w:r w:rsidRPr="00A97E65">
              <w:rPr>
                <w:color w:val="000000"/>
                <w:sz w:val="22"/>
                <w:szCs w:val="22"/>
              </w:rPr>
              <w:t>MRC 2</w:t>
            </w:r>
          </w:p>
        </w:tc>
        <w:tc>
          <w:tcPr>
            <w:tcW w:w="4540" w:type="dxa"/>
            <w:tcBorders>
              <w:top w:val="nil"/>
              <w:left w:val="nil"/>
              <w:bottom w:val="single" w:sz="4" w:space="0" w:color="000000"/>
              <w:right w:val="nil"/>
            </w:tcBorders>
            <w:shd w:val="clear" w:color="D9EAD3" w:fill="FFFFFF"/>
            <w:vAlign w:val="bottom"/>
            <w:hideMark/>
          </w:tcPr>
          <w:p w14:paraId="55F94ADE" w14:textId="77777777" w:rsidR="00A97E65" w:rsidRPr="00A97E65" w:rsidRDefault="00A97E65" w:rsidP="00A97E65">
            <w:pPr>
              <w:rPr>
                <w:color w:val="000000"/>
                <w:sz w:val="22"/>
                <w:szCs w:val="22"/>
              </w:rPr>
            </w:pPr>
            <w:r w:rsidRPr="00A97E65">
              <w:rPr>
                <w:color w:val="000000"/>
                <w:sz w:val="22"/>
                <w:szCs w:val="22"/>
              </w:rPr>
              <w:t>Material Purchasing Practice</w:t>
            </w:r>
          </w:p>
        </w:tc>
        <w:tc>
          <w:tcPr>
            <w:tcW w:w="1460" w:type="dxa"/>
            <w:tcBorders>
              <w:top w:val="nil"/>
              <w:left w:val="nil"/>
              <w:bottom w:val="single" w:sz="4" w:space="0" w:color="auto"/>
              <w:right w:val="nil"/>
            </w:tcBorders>
            <w:shd w:val="clear" w:color="auto" w:fill="auto"/>
            <w:noWrap/>
            <w:vAlign w:val="bottom"/>
            <w:hideMark/>
          </w:tcPr>
          <w:p w14:paraId="57BA171D" w14:textId="77777777" w:rsidR="00A97E65" w:rsidRPr="00A97E65" w:rsidRDefault="00A97E65" w:rsidP="00A97E65">
            <w:pPr>
              <w:jc w:val="center"/>
              <w:rPr>
                <w:color w:val="000000"/>
                <w:sz w:val="22"/>
                <w:szCs w:val="22"/>
              </w:rPr>
            </w:pPr>
            <w:r w:rsidRPr="00A97E65">
              <w:rPr>
                <w:color w:val="000000"/>
                <w:sz w:val="22"/>
                <w:szCs w:val="22"/>
              </w:rPr>
              <w:t>3</w:t>
            </w:r>
          </w:p>
        </w:tc>
        <w:tc>
          <w:tcPr>
            <w:tcW w:w="1780" w:type="dxa"/>
            <w:tcBorders>
              <w:top w:val="nil"/>
              <w:left w:val="nil"/>
              <w:bottom w:val="single" w:sz="4" w:space="0" w:color="auto"/>
              <w:right w:val="nil"/>
            </w:tcBorders>
            <w:shd w:val="clear" w:color="auto" w:fill="auto"/>
            <w:noWrap/>
            <w:vAlign w:val="bottom"/>
            <w:hideMark/>
          </w:tcPr>
          <w:p w14:paraId="1915A607"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4256C970"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043E8348" w14:textId="77777777" w:rsidR="00A97E65" w:rsidRPr="00A97E65" w:rsidRDefault="00A97E65" w:rsidP="00A97E65">
            <w:pPr>
              <w:jc w:val="center"/>
              <w:rPr>
                <w:color w:val="000000"/>
                <w:sz w:val="22"/>
                <w:szCs w:val="22"/>
              </w:rPr>
            </w:pPr>
            <w:r w:rsidRPr="00A97E65">
              <w:rPr>
                <w:color w:val="000000"/>
                <w:sz w:val="22"/>
                <w:szCs w:val="22"/>
              </w:rPr>
              <w:t>MRC 3</w:t>
            </w:r>
          </w:p>
        </w:tc>
        <w:tc>
          <w:tcPr>
            <w:tcW w:w="4540" w:type="dxa"/>
            <w:tcBorders>
              <w:top w:val="nil"/>
              <w:left w:val="nil"/>
              <w:bottom w:val="single" w:sz="4" w:space="0" w:color="000000"/>
              <w:right w:val="nil"/>
            </w:tcBorders>
            <w:shd w:val="clear" w:color="D9EAD3" w:fill="FFFFFF"/>
            <w:vAlign w:val="bottom"/>
            <w:hideMark/>
          </w:tcPr>
          <w:p w14:paraId="6D3F112F" w14:textId="77777777" w:rsidR="00A97E65" w:rsidRPr="00A97E65" w:rsidRDefault="00A97E65" w:rsidP="00A97E65">
            <w:pPr>
              <w:rPr>
                <w:color w:val="000000"/>
                <w:sz w:val="22"/>
                <w:szCs w:val="22"/>
              </w:rPr>
            </w:pPr>
            <w:r w:rsidRPr="00A97E65">
              <w:rPr>
                <w:color w:val="000000"/>
                <w:sz w:val="22"/>
                <w:szCs w:val="22"/>
              </w:rPr>
              <w:t>Waste Management Practice</w:t>
            </w:r>
          </w:p>
        </w:tc>
        <w:tc>
          <w:tcPr>
            <w:tcW w:w="1460" w:type="dxa"/>
            <w:tcBorders>
              <w:top w:val="nil"/>
              <w:left w:val="nil"/>
              <w:bottom w:val="single" w:sz="4" w:space="0" w:color="auto"/>
              <w:right w:val="nil"/>
            </w:tcBorders>
            <w:shd w:val="clear" w:color="auto" w:fill="auto"/>
            <w:noWrap/>
            <w:vAlign w:val="bottom"/>
            <w:hideMark/>
          </w:tcPr>
          <w:p w14:paraId="27832279" w14:textId="77777777" w:rsidR="00A97E65" w:rsidRPr="00A97E65" w:rsidRDefault="00A97E65" w:rsidP="00A97E65">
            <w:pPr>
              <w:jc w:val="center"/>
              <w:rPr>
                <w:color w:val="000000"/>
                <w:sz w:val="22"/>
                <w:szCs w:val="22"/>
              </w:rPr>
            </w:pPr>
            <w:r w:rsidRPr="00A97E65">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6CCE5319"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45C3037A"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167AA1FC" w14:textId="77777777" w:rsidR="00A97E65" w:rsidRPr="00A97E65" w:rsidRDefault="00A97E65" w:rsidP="00A97E65">
            <w:pPr>
              <w:jc w:val="center"/>
              <w:rPr>
                <w:color w:val="000000"/>
                <w:sz w:val="22"/>
                <w:szCs w:val="22"/>
              </w:rPr>
            </w:pPr>
            <w:r w:rsidRPr="00A97E65">
              <w:rPr>
                <w:color w:val="000000"/>
                <w:sz w:val="22"/>
                <w:szCs w:val="22"/>
              </w:rPr>
              <w:t>MRC 4</w:t>
            </w:r>
          </w:p>
        </w:tc>
        <w:tc>
          <w:tcPr>
            <w:tcW w:w="4540" w:type="dxa"/>
            <w:tcBorders>
              <w:top w:val="nil"/>
              <w:left w:val="nil"/>
              <w:bottom w:val="single" w:sz="4" w:space="0" w:color="000000"/>
              <w:right w:val="nil"/>
            </w:tcBorders>
            <w:shd w:val="clear" w:color="D9EAD3" w:fill="FFFFFF"/>
            <w:vAlign w:val="bottom"/>
            <w:hideMark/>
          </w:tcPr>
          <w:p w14:paraId="79A50148" w14:textId="77777777" w:rsidR="00A97E65" w:rsidRPr="00A97E65" w:rsidRDefault="00A97E65" w:rsidP="00A97E65">
            <w:pPr>
              <w:rPr>
                <w:color w:val="000000"/>
                <w:sz w:val="22"/>
                <w:szCs w:val="22"/>
              </w:rPr>
            </w:pPr>
            <w:r w:rsidRPr="00A97E65">
              <w:rPr>
                <w:color w:val="000000"/>
                <w:sz w:val="22"/>
                <w:szCs w:val="22"/>
              </w:rPr>
              <w:t>Hazardous Waste Management</w:t>
            </w:r>
          </w:p>
        </w:tc>
        <w:tc>
          <w:tcPr>
            <w:tcW w:w="1460" w:type="dxa"/>
            <w:tcBorders>
              <w:top w:val="nil"/>
              <w:left w:val="nil"/>
              <w:bottom w:val="single" w:sz="4" w:space="0" w:color="auto"/>
              <w:right w:val="nil"/>
            </w:tcBorders>
            <w:shd w:val="clear" w:color="auto" w:fill="auto"/>
            <w:noWrap/>
            <w:vAlign w:val="bottom"/>
            <w:hideMark/>
          </w:tcPr>
          <w:p w14:paraId="4A2F24F6" w14:textId="77777777" w:rsidR="00A97E65" w:rsidRPr="00A97E65" w:rsidRDefault="00A97E65" w:rsidP="00A97E65">
            <w:pPr>
              <w:jc w:val="center"/>
              <w:rPr>
                <w:color w:val="000000"/>
                <w:sz w:val="22"/>
                <w:szCs w:val="22"/>
              </w:rPr>
            </w:pPr>
            <w:r w:rsidRPr="00A97E65">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0DA9CA4F"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0012EE92" w14:textId="77777777" w:rsidTr="00A97E65">
        <w:trPr>
          <w:trHeight w:val="255"/>
          <w:jc w:val="center"/>
        </w:trPr>
        <w:tc>
          <w:tcPr>
            <w:tcW w:w="1000" w:type="dxa"/>
            <w:tcBorders>
              <w:top w:val="nil"/>
              <w:left w:val="nil"/>
              <w:bottom w:val="single" w:sz="4" w:space="0" w:color="auto"/>
              <w:right w:val="nil"/>
            </w:tcBorders>
            <w:shd w:val="clear" w:color="auto" w:fill="auto"/>
            <w:noWrap/>
            <w:vAlign w:val="bottom"/>
            <w:hideMark/>
          </w:tcPr>
          <w:p w14:paraId="656943CC" w14:textId="77777777" w:rsidR="00A97E65" w:rsidRPr="00A97E65" w:rsidRDefault="00A97E65" w:rsidP="00A97E65">
            <w:pPr>
              <w:jc w:val="center"/>
              <w:rPr>
                <w:color w:val="000000"/>
                <w:sz w:val="22"/>
                <w:szCs w:val="22"/>
              </w:rPr>
            </w:pPr>
            <w:r w:rsidRPr="00A97E65">
              <w:rPr>
                <w:color w:val="000000"/>
                <w:sz w:val="22"/>
                <w:szCs w:val="22"/>
              </w:rPr>
              <w:t>MRC 5</w:t>
            </w:r>
          </w:p>
        </w:tc>
        <w:tc>
          <w:tcPr>
            <w:tcW w:w="4540" w:type="dxa"/>
            <w:tcBorders>
              <w:top w:val="nil"/>
              <w:left w:val="nil"/>
              <w:bottom w:val="nil"/>
              <w:right w:val="nil"/>
            </w:tcBorders>
            <w:shd w:val="clear" w:color="D9EAD3" w:fill="FFFFFF"/>
            <w:vAlign w:val="bottom"/>
            <w:hideMark/>
          </w:tcPr>
          <w:p w14:paraId="125AD935" w14:textId="77777777" w:rsidR="00A97E65" w:rsidRPr="00A97E65" w:rsidRDefault="00A97E65" w:rsidP="00A97E65">
            <w:pPr>
              <w:rPr>
                <w:color w:val="000000"/>
                <w:sz w:val="22"/>
                <w:szCs w:val="22"/>
              </w:rPr>
            </w:pPr>
            <w:r w:rsidRPr="00A97E65">
              <w:rPr>
                <w:color w:val="000000"/>
                <w:sz w:val="22"/>
                <w:szCs w:val="22"/>
              </w:rPr>
              <w:t>Management of Used Good</w:t>
            </w:r>
          </w:p>
        </w:tc>
        <w:tc>
          <w:tcPr>
            <w:tcW w:w="1460" w:type="dxa"/>
            <w:tcBorders>
              <w:top w:val="nil"/>
              <w:left w:val="nil"/>
              <w:bottom w:val="single" w:sz="4" w:space="0" w:color="auto"/>
              <w:right w:val="nil"/>
            </w:tcBorders>
            <w:shd w:val="clear" w:color="auto" w:fill="auto"/>
            <w:noWrap/>
            <w:vAlign w:val="bottom"/>
            <w:hideMark/>
          </w:tcPr>
          <w:p w14:paraId="424B6F8A" w14:textId="77777777" w:rsidR="00A97E65" w:rsidRPr="00A97E65" w:rsidRDefault="00A97E65" w:rsidP="00A97E65">
            <w:pPr>
              <w:jc w:val="center"/>
              <w:rPr>
                <w:color w:val="000000"/>
                <w:sz w:val="22"/>
                <w:szCs w:val="22"/>
              </w:rPr>
            </w:pPr>
            <w:r w:rsidRPr="00A97E65">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6302DE31" w14:textId="77777777" w:rsidR="00A97E65" w:rsidRPr="00A97E65" w:rsidRDefault="00A97E65" w:rsidP="00A97E65">
            <w:pPr>
              <w:jc w:val="center"/>
              <w:rPr>
                <w:color w:val="000000"/>
                <w:sz w:val="22"/>
                <w:szCs w:val="22"/>
              </w:rPr>
            </w:pPr>
            <w:r w:rsidRPr="00A97E65">
              <w:rPr>
                <w:color w:val="000000"/>
                <w:sz w:val="22"/>
                <w:szCs w:val="22"/>
              </w:rPr>
              <w:t> </w:t>
            </w:r>
          </w:p>
        </w:tc>
      </w:tr>
      <w:tr w:rsidR="00A97E65" w:rsidRPr="00A97E65" w14:paraId="5933B332" w14:textId="77777777" w:rsidTr="00A97E65">
        <w:trPr>
          <w:trHeight w:val="300"/>
          <w:jc w:val="center"/>
        </w:trPr>
        <w:tc>
          <w:tcPr>
            <w:tcW w:w="1000" w:type="dxa"/>
            <w:tcBorders>
              <w:top w:val="nil"/>
              <w:left w:val="nil"/>
              <w:bottom w:val="single" w:sz="4" w:space="0" w:color="auto"/>
              <w:right w:val="nil"/>
            </w:tcBorders>
            <w:shd w:val="clear" w:color="auto" w:fill="auto"/>
            <w:noWrap/>
            <w:vAlign w:val="bottom"/>
            <w:hideMark/>
          </w:tcPr>
          <w:p w14:paraId="715718AC" w14:textId="77777777" w:rsidR="00A97E65" w:rsidRPr="00A97E65" w:rsidRDefault="00A97E65" w:rsidP="00A97E65">
            <w:pPr>
              <w:rPr>
                <w:color w:val="000000"/>
                <w:sz w:val="22"/>
                <w:szCs w:val="22"/>
              </w:rPr>
            </w:pPr>
            <w:r w:rsidRPr="00A97E65">
              <w:rPr>
                <w:color w:val="000000"/>
                <w:sz w:val="22"/>
                <w:szCs w:val="22"/>
              </w:rPr>
              <w:t> </w:t>
            </w:r>
          </w:p>
        </w:tc>
        <w:tc>
          <w:tcPr>
            <w:tcW w:w="4540" w:type="dxa"/>
            <w:tcBorders>
              <w:top w:val="single" w:sz="4" w:space="0" w:color="auto"/>
              <w:left w:val="nil"/>
              <w:bottom w:val="single" w:sz="4" w:space="0" w:color="auto"/>
              <w:right w:val="nil"/>
            </w:tcBorders>
            <w:shd w:val="clear" w:color="auto" w:fill="auto"/>
            <w:noWrap/>
            <w:vAlign w:val="bottom"/>
            <w:hideMark/>
          </w:tcPr>
          <w:p w14:paraId="355A832F" w14:textId="77777777" w:rsidR="00A97E65" w:rsidRPr="00A97E65" w:rsidRDefault="00A97E65" w:rsidP="00A97E65">
            <w:pPr>
              <w:rPr>
                <w:b/>
                <w:bCs/>
                <w:color w:val="000000"/>
                <w:sz w:val="22"/>
                <w:szCs w:val="22"/>
              </w:rPr>
            </w:pPr>
            <w:r w:rsidRPr="00A97E65">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6C677D8F" w14:textId="77777777" w:rsidR="00A97E65" w:rsidRPr="00A97E65" w:rsidRDefault="00A97E65" w:rsidP="00A97E65">
            <w:pPr>
              <w:jc w:val="center"/>
              <w:rPr>
                <w:b/>
                <w:bCs/>
                <w:color w:val="000000"/>
                <w:sz w:val="22"/>
                <w:szCs w:val="22"/>
              </w:rPr>
            </w:pPr>
            <w:r w:rsidRPr="00A97E65">
              <w:rPr>
                <w:b/>
                <w:bCs/>
                <w:color w:val="000000"/>
                <w:sz w:val="22"/>
                <w:szCs w:val="22"/>
              </w:rPr>
              <w:t>6</w:t>
            </w:r>
          </w:p>
        </w:tc>
        <w:tc>
          <w:tcPr>
            <w:tcW w:w="1780" w:type="dxa"/>
            <w:tcBorders>
              <w:top w:val="nil"/>
              <w:left w:val="nil"/>
              <w:bottom w:val="single" w:sz="4" w:space="0" w:color="auto"/>
              <w:right w:val="nil"/>
            </w:tcBorders>
            <w:shd w:val="clear" w:color="auto" w:fill="auto"/>
            <w:noWrap/>
            <w:vAlign w:val="bottom"/>
            <w:hideMark/>
          </w:tcPr>
          <w:p w14:paraId="5948CED5" w14:textId="77777777" w:rsidR="00A97E65" w:rsidRPr="00A97E65" w:rsidRDefault="00A97E65" w:rsidP="00A97E65">
            <w:pPr>
              <w:jc w:val="center"/>
              <w:rPr>
                <w:b/>
                <w:bCs/>
                <w:color w:val="000000"/>
                <w:sz w:val="22"/>
                <w:szCs w:val="22"/>
              </w:rPr>
            </w:pPr>
            <w:r w:rsidRPr="00A97E65">
              <w:rPr>
                <w:b/>
                <w:bCs/>
                <w:color w:val="000000"/>
                <w:sz w:val="22"/>
                <w:szCs w:val="22"/>
              </w:rPr>
              <w:t>5,13%</w:t>
            </w:r>
          </w:p>
        </w:tc>
      </w:tr>
    </w:tbl>
    <w:p w14:paraId="1FEC0303" w14:textId="77777777" w:rsidR="00CF5636" w:rsidRDefault="00CF5636" w:rsidP="00CF5636">
      <w:pPr>
        <w:pStyle w:val="Paragraph"/>
        <w:ind w:firstLine="0"/>
      </w:pPr>
    </w:p>
    <w:p w14:paraId="6EE76BC6" w14:textId="0E87AA28" w:rsidR="00CF5636" w:rsidRDefault="008264E6" w:rsidP="00CF5636">
      <w:pPr>
        <w:pStyle w:val="Paragraph"/>
        <w:ind w:firstLine="0"/>
        <w:rPr>
          <w:color w:val="000000"/>
          <w:szCs w:val="22"/>
        </w:rPr>
      </w:pPr>
      <w:r>
        <w:tab/>
        <w:t xml:space="preserve">Pada </w:t>
      </w:r>
      <w:r w:rsidRPr="00E56F0D">
        <w:rPr>
          <w:b/>
        </w:rPr>
        <w:t>Tabel 4</w:t>
      </w:r>
      <w:r>
        <w:t xml:space="preserve"> tentang sumber dan siklus material memperoleh poin 6 atau 5,13% dari poin maksimal 12 atau 10,26%. </w:t>
      </w:r>
      <w:proofErr w:type="gramStart"/>
      <w:r>
        <w:t xml:space="preserve">Pada renovasi bangunan belum memperhatikan </w:t>
      </w:r>
      <w:r w:rsidRPr="008264E6">
        <w:rPr>
          <w:i/>
        </w:rPr>
        <w:t>Hazardous Waste Management,</w:t>
      </w:r>
      <w:r>
        <w:t xml:space="preserve"> dan </w:t>
      </w:r>
      <w:r w:rsidRPr="00A97E65">
        <w:rPr>
          <w:i/>
          <w:color w:val="000000"/>
          <w:szCs w:val="22"/>
        </w:rPr>
        <w:t>Management of Used Good</w:t>
      </w:r>
      <w:r>
        <w:rPr>
          <w:i/>
          <w:color w:val="000000"/>
          <w:szCs w:val="22"/>
        </w:rPr>
        <w:t>.</w:t>
      </w:r>
      <w:proofErr w:type="gramEnd"/>
    </w:p>
    <w:p w14:paraId="059766F9" w14:textId="77777777" w:rsidR="008264E6" w:rsidRDefault="008264E6" w:rsidP="00CF5636">
      <w:pPr>
        <w:pStyle w:val="Paragraph"/>
        <w:ind w:firstLine="0"/>
        <w:rPr>
          <w:color w:val="000000"/>
          <w:szCs w:val="22"/>
        </w:rPr>
      </w:pPr>
    </w:p>
    <w:p w14:paraId="1C5618E7" w14:textId="6B5DC402" w:rsidR="008264E6" w:rsidRDefault="007A01D7" w:rsidP="00CF5636">
      <w:pPr>
        <w:pStyle w:val="Paragraph"/>
        <w:ind w:firstLine="0"/>
        <w:rPr>
          <w:color w:val="000000"/>
          <w:szCs w:val="22"/>
        </w:rPr>
      </w:pPr>
      <w:r>
        <w:rPr>
          <w:color w:val="000000"/>
          <w:szCs w:val="22"/>
        </w:rPr>
        <w:t xml:space="preserve">3.5. </w:t>
      </w:r>
      <w:r w:rsidR="00E56F0D" w:rsidRPr="00E56F0D">
        <w:rPr>
          <w:color w:val="000000"/>
          <w:szCs w:val="22"/>
        </w:rPr>
        <w:t>INDOOR HEALTH AND COMFORT</w:t>
      </w:r>
      <w:r w:rsidR="00E56F0D">
        <w:rPr>
          <w:color w:val="000000"/>
          <w:szCs w:val="22"/>
        </w:rPr>
        <w:t xml:space="preserve"> (IHC) /Kesehatan dan Kenyamanan dalam Ruang</w:t>
      </w:r>
    </w:p>
    <w:p w14:paraId="58FF6E57" w14:textId="2EF80BB2" w:rsidR="00E56F0D" w:rsidRDefault="00E56F0D" w:rsidP="00E56F0D">
      <w:pPr>
        <w:pStyle w:val="Paragraph"/>
        <w:ind w:firstLine="0"/>
      </w:pPr>
      <w:proofErr w:type="gramStart"/>
      <w:r w:rsidRPr="00A97E65">
        <w:rPr>
          <w:b/>
        </w:rPr>
        <w:t xml:space="preserve">Tabel </w:t>
      </w:r>
      <w:r>
        <w:rPr>
          <w:b/>
        </w:rPr>
        <w:t>5</w:t>
      </w:r>
      <w:r w:rsidRPr="00A97E65">
        <w:t>.</w:t>
      </w:r>
      <w:proofErr w:type="gramEnd"/>
      <w:r w:rsidRPr="00A97E65">
        <w:t xml:space="preserve"> Hasil Penilaian </w:t>
      </w:r>
      <w:r>
        <w:t>IHC</w:t>
      </w:r>
    </w:p>
    <w:tbl>
      <w:tblPr>
        <w:tblW w:w="8780" w:type="dxa"/>
        <w:jc w:val="center"/>
        <w:tblInd w:w="93" w:type="dxa"/>
        <w:tblLook w:val="04A0" w:firstRow="1" w:lastRow="0" w:firstColumn="1" w:lastColumn="0" w:noHBand="0" w:noVBand="1"/>
      </w:tblPr>
      <w:tblGrid>
        <w:gridCol w:w="1000"/>
        <w:gridCol w:w="4540"/>
        <w:gridCol w:w="1460"/>
        <w:gridCol w:w="1780"/>
      </w:tblGrid>
      <w:tr w:rsidR="006D6DBC" w:rsidRPr="006D6DBC" w14:paraId="63146A86" w14:textId="77777777" w:rsidTr="006D6DBC">
        <w:trPr>
          <w:trHeight w:val="450"/>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60135139" w14:textId="77777777" w:rsidR="006D6DBC" w:rsidRPr="006D6DBC" w:rsidRDefault="006D6DBC" w:rsidP="006D6DBC">
            <w:pPr>
              <w:jc w:val="center"/>
              <w:rPr>
                <w:b/>
                <w:bCs/>
                <w:color w:val="000000"/>
                <w:sz w:val="22"/>
                <w:szCs w:val="22"/>
              </w:rPr>
            </w:pPr>
            <w:r w:rsidRPr="006D6DBC">
              <w:rPr>
                <w:b/>
                <w:bCs/>
                <w:color w:val="000000"/>
                <w:sz w:val="22"/>
                <w:szCs w:val="22"/>
              </w:rPr>
              <w:t>KODE</w:t>
            </w:r>
          </w:p>
        </w:tc>
        <w:tc>
          <w:tcPr>
            <w:tcW w:w="4540" w:type="dxa"/>
            <w:tcBorders>
              <w:top w:val="single" w:sz="4" w:space="0" w:color="auto"/>
              <w:left w:val="nil"/>
              <w:bottom w:val="single" w:sz="4" w:space="0" w:color="auto"/>
              <w:right w:val="nil"/>
            </w:tcBorders>
            <w:shd w:val="clear" w:color="B7B7B7" w:fill="FFFFFF"/>
            <w:noWrap/>
            <w:vAlign w:val="center"/>
            <w:hideMark/>
          </w:tcPr>
          <w:p w14:paraId="601FF1C3" w14:textId="77777777" w:rsidR="006D6DBC" w:rsidRPr="006D6DBC" w:rsidRDefault="006D6DBC" w:rsidP="006D6DBC">
            <w:pPr>
              <w:jc w:val="center"/>
              <w:rPr>
                <w:b/>
                <w:bCs/>
                <w:color w:val="000000"/>
                <w:sz w:val="22"/>
                <w:szCs w:val="22"/>
              </w:rPr>
            </w:pPr>
            <w:r w:rsidRPr="006D6DBC">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448AC1EC" w14:textId="77777777" w:rsidR="006D6DBC" w:rsidRPr="006D6DBC" w:rsidRDefault="006D6DBC" w:rsidP="006D6DBC">
            <w:pPr>
              <w:jc w:val="center"/>
              <w:rPr>
                <w:b/>
                <w:bCs/>
                <w:color w:val="000000"/>
                <w:sz w:val="22"/>
                <w:szCs w:val="22"/>
              </w:rPr>
            </w:pPr>
            <w:r w:rsidRPr="006D6DBC">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1A3E4CC9" w14:textId="77777777" w:rsidR="006D6DBC" w:rsidRPr="006D6DBC" w:rsidRDefault="006D6DBC" w:rsidP="006D6DBC">
            <w:pPr>
              <w:jc w:val="center"/>
              <w:rPr>
                <w:b/>
                <w:bCs/>
                <w:color w:val="000000"/>
                <w:sz w:val="22"/>
                <w:szCs w:val="22"/>
              </w:rPr>
            </w:pPr>
            <w:r w:rsidRPr="006D6DBC">
              <w:rPr>
                <w:b/>
                <w:bCs/>
                <w:color w:val="000000"/>
                <w:sz w:val="22"/>
                <w:szCs w:val="22"/>
              </w:rPr>
              <w:t>PERSENTASE</w:t>
            </w:r>
          </w:p>
        </w:tc>
      </w:tr>
      <w:tr w:rsidR="006D6DBC" w:rsidRPr="006D6DBC" w14:paraId="7491AA89"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214776AA" w14:textId="77777777" w:rsidR="006D6DBC" w:rsidRPr="006D6DBC" w:rsidRDefault="006D6DBC" w:rsidP="006D6DBC">
            <w:pPr>
              <w:jc w:val="center"/>
              <w:rPr>
                <w:color w:val="000000"/>
                <w:sz w:val="22"/>
                <w:szCs w:val="22"/>
              </w:rPr>
            </w:pPr>
            <w:r w:rsidRPr="006D6DBC">
              <w:rPr>
                <w:color w:val="000000"/>
                <w:sz w:val="22"/>
                <w:szCs w:val="22"/>
              </w:rPr>
              <w:t>IHC P</w:t>
            </w:r>
          </w:p>
        </w:tc>
        <w:tc>
          <w:tcPr>
            <w:tcW w:w="4540" w:type="dxa"/>
            <w:tcBorders>
              <w:top w:val="nil"/>
              <w:left w:val="nil"/>
              <w:bottom w:val="single" w:sz="4" w:space="0" w:color="auto"/>
              <w:right w:val="nil"/>
            </w:tcBorders>
            <w:shd w:val="clear" w:color="auto" w:fill="auto"/>
            <w:noWrap/>
            <w:vAlign w:val="bottom"/>
            <w:hideMark/>
          </w:tcPr>
          <w:p w14:paraId="4DA02562" w14:textId="77777777" w:rsidR="006D6DBC" w:rsidRPr="006D6DBC" w:rsidRDefault="006D6DBC" w:rsidP="006D6DBC">
            <w:pPr>
              <w:rPr>
                <w:color w:val="000000"/>
                <w:sz w:val="22"/>
                <w:szCs w:val="22"/>
              </w:rPr>
            </w:pPr>
            <w:r w:rsidRPr="006D6DBC">
              <w:rPr>
                <w:color w:val="000000"/>
                <w:sz w:val="22"/>
                <w:szCs w:val="22"/>
              </w:rPr>
              <w:t>No Smoking Campaign</w:t>
            </w:r>
          </w:p>
        </w:tc>
        <w:tc>
          <w:tcPr>
            <w:tcW w:w="1460" w:type="dxa"/>
            <w:tcBorders>
              <w:top w:val="nil"/>
              <w:left w:val="nil"/>
              <w:bottom w:val="single" w:sz="4" w:space="0" w:color="auto"/>
              <w:right w:val="nil"/>
            </w:tcBorders>
            <w:shd w:val="clear" w:color="auto" w:fill="auto"/>
            <w:noWrap/>
            <w:vAlign w:val="bottom"/>
            <w:hideMark/>
          </w:tcPr>
          <w:p w14:paraId="13C70156" w14:textId="77777777" w:rsidR="006D6DBC" w:rsidRPr="006D6DBC" w:rsidRDefault="006D6DBC" w:rsidP="006D6DBC">
            <w:pPr>
              <w:jc w:val="center"/>
              <w:rPr>
                <w:color w:val="000000"/>
                <w:sz w:val="22"/>
                <w:szCs w:val="22"/>
              </w:rPr>
            </w:pPr>
            <w:r w:rsidRPr="006D6DBC">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548B06D3"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2BADBC9A"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13483A77" w14:textId="77777777" w:rsidR="006D6DBC" w:rsidRPr="006D6DBC" w:rsidRDefault="006D6DBC" w:rsidP="006D6DBC">
            <w:pPr>
              <w:jc w:val="center"/>
              <w:rPr>
                <w:color w:val="000000"/>
                <w:sz w:val="22"/>
                <w:szCs w:val="22"/>
              </w:rPr>
            </w:pPr>
            <w:r w:rsidRPr="006D6DBC">
              <w:rPr>
                <w:color w:val="000000"/>
                <w:sz w:val="22"/>
                <w:szCs w:val="22"/>
              </w:rPr>
              <w:t>IHC 1</w:t>
            </w:r>
          </w:p>
        </w:tc>
        <w:tc>
          <w:tcPr>
            <w:tcW w:w="4540" w:type="dxa"/>
            <w:tcBorders>
              <w:top w:val="nil"/>
              <w:left w:val="nil"/>
              <w:bottom w:val="single" w:sz="4" w:space="0" w:color="auto"/>
              <w:right w:val="nil"/>
            </w:tcBorders>
            <w:shd w:val="clear" w:color="auto" w:fill="auto"/>
            <w:noWrap/>
            <w:vAlign w:val="bottom"/>
            <w:hideMark/>
          </w:tcPr>
          <w:p w14:paraId="54F7A1E6" w14:textId="77777777" w:rsidR="006D6DBC" w:rsidRPr="006D6DBC" w:rsidRDefault="006D6DBC" w:rsidP="006D6DBC">
            <w:pPr>
              <w:rPr>
                <w:color w:val="000000"/>
                <w:sz w:val="22"/>
                <w:szCs w:val="22"/>
              </w:rPr>
            </w:pPr>
            <w:r w:rsidRPr="006D6DBC">
              <w:rPr>
                <w:color w:val="000000"/>
                <w:sz w:val="22"/>
                <w:szCs w:val="22"/>
              </w:rPr>
              <w:t>Outdoor Air Introduction</w:t>
            </w:r>
          </w:p>
        </w:tc>
        <w:tc>
          <w:tcPr>
            <w:tcW w:w="1460" w:type="dxa"/>
            <w:tcBorders>
              <w:top w:val="nil"/>
              <w:left w:val="nil"/>
              <w:bottom w:val="single" w:sz="4" w:space="0" w:color="auto"/>
              <w:right w:val="nil"/>
            </w:tcBorders>
            <w:shd w:val="clear" w:color="auto" w:fill="auto"/>
            <w:noWrap/>
            <w:vAlign w:val="bottom"/>
            <w:hideMark/>
          </w:tcPr>
          <w:p w14:paraId="3B0AD703" w14:textId="77777777" w:rsidR="006D6DBC" w:rsidRPr="006D6DBC" w:rsidRDefault="006D6DBC" w:rsidP="006D6DBC">
            <w:pPr>
              <w:jc w:val="center"/>
              <w:rPr>
                <w:color w:val="000000"/>
                <w:sz w:val="22"/>
                <w:szCs w:val="22"/>
              </w:rPr>
            </w:pPr>
            <w:r w:rsidRPr="006D6DBC">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29E75B7E"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1F0EF4DA"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432932E4" w14:textId="77777777" w:rsidR="006D6DBC" w:rsidRPr="006D6DBC" w:rsidRDefault="006D6DBC" w:rsidP="006D6DBC">
            <w:pPr>
              <w:jc w:val="center"/>
              <w:rPr>
                <w:color w:val="000000"/>
                <w:sz w:val="22"/>
                <w:szCs w:val="22"/>
              </w:rPr>
            </w:pPr>
            <w:r w:rsidRPr="006D6DBC">
              <w:rPr>
                <w:color w:val="000000"/>
                <w:sz w:val="22"/>
                <w:szCs w:val="22"/>
              </w:rPr>
              <w:t>IHC 2</w:t>
            </w:r>
          </w:p>
        </w:tc>
        <w:tc>
          <w:tcPr>
            <w:tcW w:w="4540" w:type="dxa"/>
            <w:tcBorders>
              <w:top w:val="nil"/>
              <w:left w:val="nil"/>
              <w:bottom w:val="single" w:sz="4" w:space="0" w:color="auto"/>
              <w:right w:val="nil"/>
            </w:tcBorders>
            <w:shd w:val="clear" w:color="auto" w:fill="auto"/>
            <w:noWrap/>
            <w:vAlign w:val="bottom"/>
            <w:hideMark/>
          </w:tcPr>
          <w:p w14:paraId="1E923197" w14:textId="77777777" w:rsidR="006D6DBC" w:rsidRPr="006D6DBC" w:rsidRDefault="006D6DBC" w:rsidP="006D6DBC">
            <w:pPr>
              <w:rPr>
                <w:color w:val="000000"/>
                <w:sz w:val="22"/>
                <w:szCs w:val="22"/>
              </w:rPr>
            </w:pPr>
            <w:r w:rsidRPr="006D6DBC">
              <w:rPr>
                <w:color w:val="000000"/>
                <w:sz w:val="22"/>
                <w:szCs w:val="22"/>
              </w:rPr>
              <w:t>Environmental Tobacco Smoke Control</w:t>
            </w:r>
          </w:p>
        </w:tc>
        <w:tc>
          <w:tcPr>
            <w:tcW w:w="1460" w:type="dxa"/>
            <w:tcBorders>
              <w:top w:val="nil"/>
              <w:left w:val="nil"/>
              <w:bottom w:val="single" w:sz="4" w:space="0" w:color="auto"/>
              <w:right w:val="nil"/>
            </w:tcBorders>
            <w:shd w:val="clear" w:color="auto" w:fill="auto"/>
            <w:noWrap/>
            <w:vAlign w:val="bottom"/>
            <w:hideMark/>
          </w:tcPr>
          <w:p w14:paraId="698542BF" w14:textId="77777777" w:rsidR="006D6DBC" w:rsidRPr="006D6DBC" w:rsidRDefault="006D6DBC" w:rsidP="006D6DBC">
            <w:pPr>
              <w:jc w:val="center"/>
              <w:rPr>
                <w:color w:val="000000"/>
                <w:sz w:val="22"/>
                <w:szCs w:val="22"/>
              </w:rPr>
            </w:pPr>
            <w:r w:rsidRPr="006D6DBC">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385E91DF"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23F46816"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1BD404B2" w14:textId="77777777" w:rsidR="006D6DBC" w:rsidRPr="006D6DBC" w:rsidRDefault="006D6DBC" w:rsidP="006D6DBC">
            <w:pPr>
              <w:jc w:val="center"/>
              <w:rPr>
                <w:color w:val="000000"/>
                <w:sz w:val="22"/>
                <w:szCs w:val="22"/>
              </w:rPr>
            </w:pPr>
            <w:r w:rsidRPr="006D6DBC">
              <w:rPr>
                <w:color w:val="000000"/>
                <w:sz w:val="22"/>
                <w:szCs w:val="22"/>
              </w:rPr>
              <w:t>IHC 3</w:t>
            </w:r>
          </w:p>
        </w:tc>
        <w:tc>
          <w:tcPr>
            <w:tcW w:w="4540" w:type="dxa"/>
            <w:tcBorders>
              <w:top w:val="nil"/>
              <w:left w:val="nil"/>
              <w:bottom w:val="single" w:sz="4" w:space="0" w:color="000000"/>
              <w:right w:val="nil"/>
            </w:tcBorders>
            <w:shd w:val="clear" w:color="D9EAD3" w:fill="FFFFFF"/>
            <w:vAlign w:val="bottom"/>
            <w:hideMark/>
          </w:tcPr>
          <w:p w14:paraId="2FC4EEAA" w14:textId="77777777" w:rsidR="006D6DBC" w:rsidRPr="006D6DBC" w:rsidRDefault="006D6DBC" w:rsidP="006D6DBC">
            <w:pPr>
              <w:rPr>
                <w:color w:val="000000"/>
                <w:sz w:val="22"/>
                <w:szCs w:val="22"/>
              </w:rPr>
            </w:pPr>
            <w:r w:rsidRPr="006D6DBC">
              <w:rPr>
                <w:color w:val="000000"/>
                <w:sz w:val="22"/>
                <w:szCs w:val="22"/>
              </w:rPr>
              <w:t>CO2 and CO Monitoring</w:t>
            </w:r>
          </w:p>
        </w:tc>
        <w:tc>
          <w:tcPr>
            <w:tcW w:w="1460" w:type="dxa"/>
            <w:tcBorders>
              <w:top w:val="nil"/>
              <w:left w:val="nil"/>
              <w:bottom w:val="single" w:sz="4" w:space="0" w:color="auto"/>
              <w:right w:val="nil"/>
            </w:tcBorders>
            <w:shd w:val="clear" w:color="auto" w:fill="auto"/>
            <w:noWrap/>
            <w:vAlign w:val="bottom"/>
            <w:hideMark/>
          </w:tcPr>
          <w:p w14:paraId="3104CCF8" w14:textId="77777777" w:rsidR="006D6DBC" w:rsidRPr="006D6DBC" w:rsidRDefault="006D6DBC" w:rsidP="006D6DBC">
            <w:pPr>
              <w:jc w:val="center"/>
              <w:rPr>
                <w:color w:val="000000"/>
                <w:sz w:val="22"/>
                <w:szCs w:val="22"/>
              </w:rPr>
            </w:pPr>
            <w:r w:rsidRPr="006D6DBC">
              <w:rPr>
                <w:color w:val="000000"/>
                <w:sz w:val="22"/>
                <w:szCs w:val="22"/>
              </w:rPr>
              <w:t>0</w:t>
            </w:r>
          </w:p>
        </w:tc>
        <w:tc>
          <w:tcPr>
            <w:tcW w:w="1780" w:type="dxa"/>
            <w:tcBorders>
              <w:top w:val="nil"/>
              <w:left w:val="nil"/>
              <w:bottom w:val="single" w:sz="4" w:space="0" w:color="auto"/>
              <w:right w:val="nil"/>
            </w:tcBorders>
            <w:shd w:val="clear" w:color="auto" w:fill="auto"/>
            <w:noWrap/>
            <w:vAlign w:val="bottom"/>
            <w:hideMark/>
          </w:tcPr>
          <w:p w14:paraId="20381E70"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58CC537F"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7249CCB6" w14:textId="77777777" w:rsidR="006D6DBC" w:rsidRPr="006D6DBC" w:rsidRDefault="006D6DBC" w:rsidP="006D6DBC">
            <w:pPr>
              <w:jc w:val="center"/>
              <w:rPr>
                <w:color w:val="000000"/>
                <w:sz w:val="22"/>
                <w:szCs w:val="22"/>
              </w:rPr>
            </w:pPr>
            <w:r w:rsidRPr="006D6DBC">
              <w:rPr>
                <w:color w:val="000000"/>
                <w:sz w:val="22"/>
                <w:szCs w:val="22"/>
              </w:rPr>
              <w:t>IHC 4</w:t>
            </w:r>
          </w:p>
        </w:tc>
        <w:tc>
          <w:tcPr>
            <w:tcW w:w="4540" w:type="dxa"/>
            <w:tcBorders>
              <w:top w:val="nil"/>
              <w:left w:val="nil"/>
              <w:bottom w:val="single" w:sz="4" w:space="0" w:color="000000"/>
              <w:right w:val="nil"/>
            </w:tcBorders>
            <w:shd w:val="clear" w:color="D9EAD3" w:fill="FFFFFF"/>
            <w:vAlign w:val="bottom"/>
            <w:hideMark/>
          </w:tcPr>
          <w:p w14:paraId="143F4F37" w14:textId="77777777" w:rsidR="006D6DBC" w:rsidRPr="006D6DBC" w:rsidRDefault="006D6DBC" w:rsidP="006D6DBC">
            <w:pPr>
              <w:rPr>
                <w:color w:val="000000"/>
                <w:sz w:val="22"/>
                <w:szCs w:val="22"/>
              </w:rPr>
            </w:pPr>
            <w:r w:rsidRPr="006D6DBC">
              <w:rPr>
                <w:color w:val="000000"/>
                <w:sz w:val="22"/>
                <w:szCs w:val="22"/>
              </w:rPr>
              <w:t>Physical, Chemical and Biological Pollutants</w:t>
            </w:r>
          </w:p>
        </w:tc>
        <w:tc>
          <w:tcPr>
            <w:tcW w:w="1460" w:type="dxa"/>
            <w:tcBorders>
              <w:top w:val="nil"/>
              <w:left w:val="nil"/>
              <w:bottom w:val="single" w:sz="4" w:space="0" w:color="auto"/>
              <w:right w:val="nil"/>
            </w:tcBorders>
            <w:shd w:val="clear" w:color="auto" w:fill="auto"/>
            <w:noWrap/>
            <w:vAlign w:val="bottom"/>
            <w:hideMark/>
          </w:tcPr>
          <w:p w14:paraId="5BCEB670" w14:textId="77777777" w:rsidR="006D6DBC" w:rsidRPr="006D6DBC" w:rsidRDefault="006D6DBC" w:rsidP="006D6DBC">
            <w:pPr>
              <w:jc w:val="center"/>
              <w:rPr>
                <w:color w:val="000000"/>
                <w:sz w:val="22"/>
                <w:szCs w:val="22"/>
              </w:rPr>
            </w:pPr>
            <w:r w:rsidRPr="006D6DBC">
              <w:rPr>
                <w:color w:val="000000"/>
                <w:sz w:val="22"/>
                <w:szCs w:val="22"/>
              </w:rPr>
              <w:t>8</w:t>
            </w:r>
          </w:p>
        </w:tc>
        <w:tc>
          <w:tcPr>
            <w:tcW w:w="1780" w:type="dxa"/>
            <w:tcBorders>
              <w:top w:val="nil"/>
              <w:left w:val="nil"/>
              <w:bottom w:val="single" w:sz="4" w:space="0" w:color="auto"/>
              <w:right w:val="nil"/>
            </w:tcBorders>
            <w:shd w:val="clear" w:color="auto" w:fill="auto"/>
            <w:noWrap/>
            <w:vAlign w:val="bottom"/>
            <w:hideMark/>
          </w:tcPr>
          <w:p w14:paraId="2439CF24"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7CD5E39F"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31AC0A8D" w14:textId="77777777" w:rsidR="006D6DBC" w:rsidRPr="006D6DBC" w:rsidRDefault="006D6DBC" w:rsidP="006D6DBC">
            <w:pPr>
              <w:jc w:val="center"/>
              <w:rPr>
                <w:color w:val="000000"/>
                <w:sz w:val="22"/>
                <w:szCs w:val="22"/>
              </w:rPr>
            </w:pPr>
            <w:r w:rsidRPr="006D6DBC">
              <w:rPr>
                <w:color w:val="000000"/>
                <w:sz w:val="22"/>
                <w:szCs w:val="22"/>
              </w:rPr>
              <w:t>IHC 5</w:t>
            </w:r>
          </w:p>
        </w:tc>
        <w:tc>
          <w:tcPr>
            <w:tcW w:w="4540" w:type="dxa"/>
            <w:tcBorders>
              <w:top w:val="nil"/>
              <w:left w:val="nil"/>
              <w:bottom w:val="single" w:sz="4" w:space="0" w:color="000000"/>
              <w:right w:val="nil"/>
            </w:tcBorders>
            <w:shd w:val="clear" w:color="D9EAD3" w:fill="FFFFFF"/>
            <w:vAlign w:val="bottom"/>
            <w:hideMark/>
          </w:tcPr>
          <w:p w14:paraId="301D8DC7" w14:textId="77777777" w:rsidR="006D6DBC" w:rsidRPr="006D6DBC" w:rsidRDefault="006D6DBC" w:rsidP="006D6DBC">
            <w:pPr>
              <w:rPr>
                <w:color w:val="000000"/>
                <w:sz w:val="22"/>
                <w:szCs w:val="22"/>
              </w:rPr>
            </w:pPr>
            <w:r w:rsidRPr="006D6DBC">
              <w:rPr>
                <w:color w:val="000000"/>
                <w:sz w:val="22"/>
                <w:szCs w:val="22"/>
              </w:rPr>
              <w:t>Thermal Comfort</w:t>
            </w:r>
          </w:p>
        </w:tc>
        <w:tc>
          <w:tcPr>
            <w:tcW w:w="1460" w:type="dxa"/>
            <w:tcBorders>
              <w:top w:val="nil"/>
              <w:left w:val="nil"/>
              <w:bottom w:val="single" w:sz="4" w:space="0" w:color="auto"/>
              <w:right w:val="nil"/>
            </w:tcBorders>
            <w:shd w:val="clear" w:color="auto" w:fill="auto"/>
            <w:noWrap/>
            <w:vAlign w:val="bottom"/>
            <w:hideMark/>
          </w:tcPr>
          <w:p w14:paraId="78D4DADD" w14:textId="77777777" w:rsidR="006D6DBC" w:rsidRPr="006D6DBC" w:rsidRDefault="006D6DBC" w:rsidP="006D6DBC">
            <w:pPr>
              <w:jc w:val="center"/>
              <w:rPr>
                <w:color w:val="000000"/>
                <w:sz w:val="22"/>
                <w:szCs w:val="22"/>
              </w:rPr>
            </w:pPr>
            <w:r w:rsidRPr="006D6DBC">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18DD4CBE"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161F2FA4"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348A395B" w14:textId="77777777" w:rsidR="006D6DBC" w:rsidRPr="006D6DBC" w:rsidRDefault="006D6DBC" w:rsidP="006D6DBC">
            <w:pPr>
              <w:jc w:val="center"/>
              <w:rPr>
                <w:color w:val="000000"/>
                <w:sz w:val="22"/>
                <w:szCs w:val="22"/>
              </w:rPr>
            </w:pPr>
            <w:r w:rsidRPr="006D6DBC">
              <w:rPr>
                <w:color w:val="000000"/>
                <w:sz w:val="22"/>
                <w:szCs w:val="22"/>
              </w:rPr>
              <w:t>IHC 6</w:t>
            </w:r>
          </w:p>
        </w:tc>
        <w:tc>
          <w:tcPr>
            <w:tcW w:w="4540" w:type="dxa"/>
            <w:tcBorders>
              <w:top w:val="nil"/>
              <w:left w:val="nil"/>
              <w:bottom w:val="nil"/>
              <w:right w:val="nil"/>
            </w:tcBorders>
            <w:shd w:val="clear" w:color="D9EAD3" w:fill="FFFFFF"/>
            <w:vAlign w:val="bottom"/>
            <w:hideMark/>
          </w:tcPr>
          <w:p w14:paraId="35C735CB" w14:textId="77777777" w:rsidR="006D6DBC" w:rsidRPr="006D6DBC" w:rsidRDefault="006D6DBC" w:rsidP="006D6DBC">
            <w:pPr>
              <w:rPr>
                <w:color w:val="000000"/>
                <w:sz w:val="22"/>
                <w:szCs w:val="22"/>
              </w:rPr>
            </w:pPr>
            <w:r w:rsidRPr="006D6DBC">
              <w:rPr>
                <w:color w:val="000000"/>
                <w:sz w:val="22"/>
                <w:szCs w:val="22"/>
              </w:rPr>
              <w:t>Visual Comfort</w:t>
            </w:r>
          </w:p>
        </w:tc>
        <w:tc>
          <w:tcPr>
            <w:tcW w:w="1460" w:type="dxa"/>
            <w:tcBorders>
              <w:top w:val="nil"/>
              <w:left w:val="nil"/>
              <w:bottom w:val="single" w:sz="4" w:space="0" w:color="auto"/>
              <w:right w:val="nil"/>
            </w:tcBorders>
            <w:shd w:val="clear" w:color="auto" w:fill="auto"/>
            <w:noWrap/>
            <w:vAlign w:val="bottom"/>
            <w:hideMark/>
          </w:tcPr>
          <w:p w14:paraId="36678F81" w14:textId="77777777" w:rsidR="006D6DBC" w:rsidRPr="006D6DBC" w:rsidRDefault="006D6DBC" w:rsidP="006D6DBC">
            <w:pPr>
              <w:jc w:val="center"/>
              <w:rPr>
                <w:color w:val="000000"/>
                <w:sz w:val="22"/>
                <w:szCs w:val="22"/>
              </w:rPr>
            </w:pPr>
            <w:r w:rsidRPr="006D6DBC">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3DF90AC6"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7842C381"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457354A9" w14:textId="77777777" w:rsidR="006D6DBC" w:rsidRPr="006D6DBC" w:rsidRDefault="006D6DBC" w:rsidP="006D6DBC">
            <w:pPr>
              <w:jc w:val="center"/>
              <w:rPr>
                <w:color w:val="000000"/>
                <w:sz w:val="22"/>
                <w:szCs w:val="22"/>
              </w:rPr>
            </w:pPr>
            <w:r w:rsidRPr="006D6DBC">
              <w:rPr>
                <w:color w:val="000000"/>
                <w:sz w:val="22"/>
                <w:szCs w:val="22"/>
              </w:rPr>
              <w:lastRenderedPageBreak/>
              <w:t>IHC 7</w:t>
            </w:r>
          </w:p>
        </w:tc>
        <w:tc>
          <w:tcPr>
            <w:tcW w:w="4540" w:type="dxa"/>
            <w:tcBorders>
              <w:top w:val="single" w:sz="4" w:space="0" w:color="auto"/>
              <w:left w:val="nil"/>
              <w:bottom w:val="single" w:sz="4" w:space="0" w:color="auto"/>
              <w:right w:val="nil"/>
            </w:tcBorders>
            <w:shd w:val="clear" w:color="D9EAD3" w:fill="FFFFFF"/>
            <w:vAlign w:val="bottom"/>
            <w:hideMark/>
          </w:tcPr>
          <w:p w14:paraId="7483A611" w14:textId="77777777" w:rsidR="006D6DBC" w:rsidRPr="006D6DBC" w:rsidRDefault="006D6DBC" w:rsidP="006D6DBC">
            <w:pPr>
              <w:rPr>
                <w:color w:val="000000"/>
                <w:sz w:val="22"/>
                <w:szCs w:val="22"/>
              </w:rPr>
            </w:pPr>
            <w:r w:rsidRPr="006D6DBC">
              <w:rPr>
                <w:color w:val="000000"/>
                <w:sz w:val="22"/>
                <w:szCs w:val="22"/>
              </w:rPr>
              <w:t>Acoustic Comfort</w:t>
            </w:r>
          </w:p>
        </w:tc>
        <w:tc>
          <w:tcPr>
            <w:tcW w:w="1460" w:type="dxa"/>
            <w:tcBorders>
              <w:top w:val="nil"/>
              <w:left w:val="nil"/>
              <w:bottom w:val="single" w:sz="4" w:space="0" w:color="auto"/>
              <w:right w:val="nil"/>
            </w:tcBorders>
            <w:shd w:val="clear" w:color="auto" w:fill="auto"/>
            <w:noWrap/>
            <w:vAlign w:val="bottom"/>
            <w:hideMark/>
          </w:tcPr>
          <w:p w14:paraId="7986CFBC" w14:textId="77777777" w:rsidR="006D6DBC" w:rsidRPr="006D6DBC" w:rsidRDefault="006D6DBC" w:rsidP="006D6DBC">
            <w:pPr>
              <w:jc w:val="center"/>
              <w:rPr>
                <w:color w:val="000000"/>
                <w:sz w:val="22"/>
                <w:szCs w:val="22"/>
              </w:rPr>
            </w:pPr>
            <w:r w:rsidRPr="006D6DBC">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43DC5F59"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49AD1E58" w14:textId="77777777" w:rsidTr="006D6DBC">
        <w:trPr>
          <w:trHeight w:val="255"/>
          <w:jc w:val="center"/>
        </w:trPr>
        <w:tc>
          <w:tcPr>
            <w:tcW w:w="1000" w:type="dxa"/>
            <w:tcBorders>
              <w:top w:val="nil"/>
              <w:left w:val="nil"/>
              <w:bottom w:val="single" w:sz="4" w:space="0" w:color="auto"/>
              <w:right w:val="nil"/>
            </w:tcBorders>
            <w:shd w:val="clear" w:color="auto" w:fill="auto"/>
            <w:noWrap/>
            <w:vAlign w:val="bottom"/>
            <w:hideMark/>
          </w:tcPr>
          <w:p w14:paraId="34531477" w14:textId="77777777" w:rsidR="006D6DBC" w:rsidRPr="006D6DBC" w:rsidRDefault="006D6DBC" w:rsidP="006D6DBC">
            <w:pPr>
              <w:jc w:val="center"/>
              <w:rPr>
                <w:color w:val="000000"/>
                <w:sz w:val="22"/>
                <w:szCs w:val="22"/>
              </w:rPr>
            </w:pPr>
            <w:r w:rsidRPr="006D6DBC">
              <w:rPr>
                <w:color w:val="000000"/>
                <w:sz w:val="22"/>
                <w:szCs w:val="22"/>
              </w:rPr>
              <w:t>IHC 8</w:t>
            </w:r>
          </w:p>
        </w:tc>
        <w:tc>
          <w:tcPr>
            <w:tcW w:w="4540" w:type="dxa"/>
            <w:tcBorders>
              <w:top w:val="nil"/>
              <w:left w:val="nil"/>
              <w:bottom w:val="nil"/>
              <w:right w:val="nil"/>
            </w:tcBorders>
            <w:shd w:val="clear" w:color="D9EAD3" w:fill="FFFFFF"/>
            <w:vAlign w:val="bottom"/>
            <w:hideMark/>
          </w:tcPr>
          <w:p w14:paraId="7244E295" w14:textId="77777777" w:rsidR="006D6DBC" w:rsidRPr="006D6DBC" w:rsidRDefault="006D6DBC" w:rsidP="006D6DBC">
            <w:pPr>
              <w:rPr>
                <w:color w:val="000000"/>
                <w:sz w:val="22"/>
                <w:szCs w:val="22"/>
              </w:rPr>
            </w:pPr>
            <w:r w:rsidRPr="006D6DBC">
              <w:rPr>
                <w:color w:val="000000"/>
                <w:sz w:val="22"/>
                <w:szCs w:val="22"/>
              </w:rPr>
              <w:t>Building User Survey</w:t>
            </w:r>
          </w:p>
        </w:tc>
        <w:tc>
          <w:tcPr>
            <w:tcW w:w="1460" w:type="dxa"/>
            <w:tcBorders>
              <w:top w:val="nil"/>
              <w:left w:val="nil"/>
              <w:bottom w:val="single" w:sz="4" w:space="0" w:color="auto"/>
              <w:right w:val="nil"/>
            </w:tcBorders>
            <w:shd w:val="clear" w:color="auto" w:fill="auto"/>
            <w:noWrap/>
            <w:vAlign w:val="bottom"/>
            <w:hideMark/>
          </w:tcPr>
          <w:p w14:paraId="57B567A9" w14:textId="77777777" w:rsidR="006D6DBC" w:rsidRPr="006D6DBC" w:rsidRDefault="006D6DBC" w:rsidP="006D6DBC">
            <w:pPr>
              <w:jc w:val="center"/>
              <w:rPr>
                <w:color w:val="000000"/>
                <w:sz w:val="22"/>
                <w:szCs w:val="22"/>
              </w:rPr>
            </w:pPr>
            <w:r w:rsidRPr="006D6DBC">
              <w:rPr>
                <w:color w:val="000000"/>
                <w:sz w:val="22"/>
                <w:szCs w:val="22"/>
              </w:rPr>
              <w:t>3</w:t>
            </w:r>
          </w:p>
        </w:tc>
        <w:tc>
          <w:tcPr>
            <w:tcW w:w="1780" w:type="dxa"/>
            <w:tcBorders>
              <w:top w:val="nil"/>
              <w:left w:val="nil"/>
              <w:bottom w:val="single" w:sz="4" w:space="0" w:color="auto"/>
              <w:right w:val="nil"/>
            </w:tcBorders>
            <w:shd w:val="clear" w:color="auto" w:fill="auto"/>
            <w:noWrap/>
            <w:vAlign w:val="bottom"/>
            <w:hideMark/>
          </w:tcPr>
          <w:p w14:paraId="6556B00F" w14:textId="77777777" w:rsidR="006D6DBC" w:rsidRPr="006D6DBC" w:rsidRDefault="006D6DBC" w:rsidP="006D6DBC">
            <w:pPr>
              <w:jc w:val="center"/>
              <w:rPr>
                <w:color w:val="000000"/>
                <w:sz w:val="22"/>
                <w:szCs w:val="22"/>
              </w:rPr>
            </w:pPr>
            <w:r w:rsidRPr="006D6DBC">
              <w:rPr>
                <w:color w:val="000000"/>
                <w:sz w:val="22"/>
                <w:szCs w:val="22"/>
              </w:rPr>
              <w:t> </w:t>
            </w:r>
          </w:p>
        </w:tc>
      </w:tr>
      <w:tr w:rsidR="006D6DBC" w:rsidRPr="006D6DBC" w14:paraId="37EB5739" w14:textId="77777777" w:rsidTr="006D6DBC">
        <w:trPr>
          <w:trHeight w:val="300"/>
          <w:jc w:val="center"/>
        </w:trPr>
        <w:tc>
          <w:tcPr>
            <w:tcW w:w="1000" w:type="dxa"/>
            <w:tcBorders>
              <w:top w:val="nil"/>
              <w:left w:val="nil"/>
              <w:bottom w:val="single" w:sz="4" w:space="0" w:color="auto"/>
              <w:right w:val="nil"/>
            </w:tcBorders>
            <w:shd w:val="clear" w:color="auto" w:fill="auto"/>
            <w:noWrap/>
            <w:vAlign w:val="bottom"/>
            <w:hideMark/>
          </w:tcPr>
          <w:p w14:paraId="1171E938" w14:textId="77777777" w:rsidR="006D6DBC" w:rsidRPr="006D6DBC" w:rsidRDefault="006D6DBC" w:rsidP="006D6DBC">
            <w:pPr>
              <w:rPr>
                <w:color w:val="000000"/>
                <w:sz w:val="22"/>
                <w:szCs w:val="22"/>
              </w:rPr>
            </w:pPr>
            <w:r w:rsidRPr="006D6DBC">
              <w:rPr>
                <w:color w:val="000000"/>
                <w:sz w:val="22"/>
                <w:szCs w:val="22"/>
              </w:rPr>
              <w:t> </w:t>
            </w:r>
          </w:p>
        </w:tc>
        <w:tc>
          <w:tcPr>
            <w:tcW w:w="4540" w:type="dxa"/>
            <w:tcBorders>
              <w:top w:val="single" w:sz="4" w:space="0" w:color="auto"/>
              <w:left w:val="nil"/>
              <w:bottom w:val="single" w:sz="4" w:space="0" w:color="auto"/>
              <w:right w:val="nil"/>
            </w:tcBorders>
            <w:shd w:val="clear" w:color="auto" w:fill="auto"/>
            <w:noWrap/>
            <w:vAlign w:val="bottom"/>
            <w:hideMark/>
          </w:tcPr>
          <w:p w14:paraId="5A0CB540" w14:textId="77777777" w:rsidR="006D6DBC" w:rsidRPr="006D6DBC" w:rsidRDefault="006D6DBC" w:rsidP="006D6DBC">
            <w:pPr>
              <w:rPr>
                <w:b/>
                <w:bCs/>
                <w:color w:val="000000"/>
                <w:sz w:val="22"/>
                <w:szCs w:val="22"/>
              </w:rPr>
            </w:pPr>
            <w:r w:rsidRPr="006D6DBC">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34924306" w14:textId="77777777" w:rsidR="006D6DBC" w:rsidRPr="006D6DBC" w:rsidRDefault="006D6DBC" w:rsidP="006D6DBC">
            <w:pPr>
              <w:jc w:val="center"/>
              <w:rPr>
                <w:b/>
                <w:bCs/>
                <w:color w:val="000000"/>
                <w:sz w:val="22"/>
                <w:szCs w:val="22"/>
              </w:rPr>
            </w:pPr>
            <w:r w:rsidRPr="006D6DBC">
              <w:rPr>
                <w:b/>
                <w:bCs/>
                <w:color w:val="000000"/>
                <w:sz w:val="22"/>
                <w:szCs w:val="22"/>
              </w:rPr>
              <w:t>18</w:t>
            </w:r>
          </w:p>
        </w:tc>
        <w:tc>
          <w:tcPr>
            <w:tcW w:w="1780" w:type="dxa"/>
            <w:tcBorders>
              <w:top w:val="nil"/>
              <w:left w:val="nil"/>
              <w:bottom w:val="single" w:sz="4" w:space="0" w:color="auto"/>
              <w:right w:val="nil"/>
            </w:tcBorders>
            <w:shd w:val="clear" w:color="auto" w:fill="auto"/>
            <w:noWrap/>
            <w:vAlign w:val="bottom"/>
            <w:hideMark/>
          </w:tcPr>
          <w:p w14:paraId="6A2210CC" w14:textId="77777777" w:rsidR="006D6DBC" w:rsidRPr="006D6DBC" w:rsidRDefault="006D6DBC" w:rsidP="006D6DBC">
            <w:pPr>
              <w:jc w:val="center"/>
              <w:rPr>
                <w:b/>
                <w:bCs/>
                <w:color w:val="000000"/>
                <w:sz w:val="22"/>
                <w:szCs w:val="22"/>
              </w:rPr>
            </w:pPr>
            <w:r w:rsidRPr="006D6DBC">
              <w:rPr>
                <w:b/>
                <w:bCs/>
                <w:color w:val="000000"/>
                <w:sz w:val="22"/>
                <w:szCs w:val="22"/>
              </w:rPr>
              <w:t>15,38%</w:t>
            </w:r>
          </w:p>
        </w:tc>
      </w:tr>
    </w:tbl>
    <w:p w14:paraId="7692734A" w14:textId="77777777" w:rsidR="00E56F0D" w:rsidRPr="008D1CBC" w:rsidRDefault="00E56F0D" w:rsidP="00CF5636">
      <w:pPr>
        <w:pStyle w:val="Paragraph"/>
        <w:ind w:firstLine="0"/>
        <w:rPr>
          <w:color w:val="000000"/>
          <w:szCs w:val="22"/>
        </w:rPr>
      </w:pPr>
    </w:p>
    <w:p w14:paraId="073570C0" w14:textId="157F6072" w:rsidR="00E56F0D" w:rsidRDefault="006D6DBC" w:rsidP="006D6DBC">
      <w:pPr>
        <w:pStyle w:val="Paragraph"/>
        <w:rPr>
          <w:i/>
          <w:color w:val="000000"/>
          <w:szCs w:val="22"/>
        </w:rPr>
      </w:pPr>
      <w:r>
        <w:rPr>
          <w:color w:val="000000"/>
          <w:szCs w:val="22"/>
        </w:rPr>
        <w:t xml:space="preserve">Dari </w:t>
      </w:r>
      <w:r w:rsidRPr="006D6DBC">
        <w:rPr>
          <w:b/>
          <w:color w:val="000000"/>
          <w:szCs w:val="22"/>
        </w:rPr>
        <w:t>Tabel 5</w:t>
      </w:r>
      <w:r>
        <w:rPr>
          <w:color w:val="000000"/>
          <w:szCs w:val="22"/>
        </w:rPr>
        <w:t xml:space="preserve"> didapatkan poin untuk kesehatan dan kenyamanan ruang sebesar 18 atau 15,38% dari poin maksimal 20 atau 17,09%. </w:t>
      </w:r>
      <w:proofErr w:type="gramStart"/>
      <w:r>
        <w:rPr>
          <w:color w:val="000000"/>
          <w:szCs w:val="22"/>
        </w:rPr>
        <w:t>Pelaksanaan renovasi bangunan telah mengimplementasikan untuk kesehatan dan kenyamanan ruang.</w:t>
      </w:r>
      <w:proofErr w:type="gramEnd"/>
      <w:r>
        <w:rPr>
          <w:color w:val="000000"/>
          <w:szCs w:val="22"/>
        </w:rPr>
        <w:t xml:space="preserve"> </w:t>
      </w:r>
      <w:proofErr w:type="gramStart"/>
      <w:r>
        <w:rPr>
          <w:color w:val="000000"/>
          <w:szCs w:val="22"/>
        </w:rPr>
        <w:t xml:space="preserve">Hanya perlu ditambahkan untuk </w:t>
      </w:r>
      <w:r w:rsidRPr="006D6DBC">
        <w:rPr>
          <w:i/>
          <w:color w:val="000000"/>
          <w:szCs w:val="22"/>
        </w:rPr>
        <w:t>CO2 and CO Monitoring</w:t>
      </w:r>
      <w:r>
        <w:rPr>
          <w:i/>
          <w:color w:val="000000"/>
          <w:szCs w:val="22"/>
        </w:rPr>
        <w:t>.</w:t>
      </w:r>
      <w:proofErr w:type="gramEnd"/>
    </w:p>
    <w:p w14:paraId="52A3BFD1" w14:textId="77777777" w:rsidR="006D6DBC" w:rsidRDefault="006D6DBC" w:rsidP="006D6DBC">
      <w:pPr>
        <w:pStyle w:val="Paragraph"/>
        <w:rPr>
          <w:color w:val="000000"/>
          <w:szCs w:val="22"/>
        </w:rPr>
      </w:pPr>
    </w:p>
    <w:p w14:paraId="6F029CEC" w14:textId="5C270503" w:rsidR="006D6DBC" w:rsidRPr="006D6DBC" w:rsidRDefault="006D6DBC" w:rsidP="006D6DBC">
      <w:pPr>
        <w:pStyle w:val="Paragraph"/>
        <w:ind w:firstLine="0"/>
        <w:rPr>
          <w:color w:val="000000"/>
          <w:szCs w:val="22"/>
        </w:rPr>
      </w:pPr>
      <w:r>
        <w:rPr>
          <w:color w:val="000000"/>
          <w:szCs w:val="22"/>
        </w:rPr>
        <w:t xml:space="preserve">3.6. </w:t>
      </w:r>
      <w:r w:rsidR="005740D0" w:rsidRPr="005740D0">
        <w:rPr>
          <w:color w:val="000000"/>
          <w:szCs w:val="22"/>
        </w:rPr>
        <w:t>BUILDING ENVIRONMENTAL MANAGEMENT</w:t>
      </w:r>
      <w:r w:rsidR="005740D0">
        <w:rPr>
          <w:color w:val="000000"/>
          <w:szCs w:val="22"/>
        </w:rPr>
        <w:t xml:space="preserve"> (BEM) /Manajemen Lingkungan Bangunan</w:t>
      </w:r>
    </w:p>
    <w:p w14:paraId="28331825" w14:textId="37F749D0" w:rsidR="00E56F0D" w:rsidRDefault="005740D0" w:rsidP="00CF5636">
      <w:pPr>
        <w:pStyle w:val="Paragraph"/>
        <w:ind w:firstLine="0"/>
      </w:pPr>
      <w:proofErr w:type="gramStart"/>
      <w:r w:rsidRPr="005740D0">
        <w:rPr>
          <w:b/>
        </w:rPr>
        <w:t>Tabel 6.</w:t>
      </w:r>
      <w:proofErr w:type="gramEnd"/>
      <w:r w:rsidRPr="005740D0">
        <w:t xml:space="preserve"> Hasil Penilaian </w:t>
      </w:r>
      <w:r>
        <w:t>BEM</w:t>
      </w:r>
    </w:p>
    <w:tbl>
      <w:tblPr>
        <w:tblW w:w="8780" w:type="dxa"/>
        <w:jc w:val="center"/>
        <w:tblInd w:w="93" w:type="dxa"/>
        <w:tblLook w:val="04A0" w:firstRow="1" w:lastRow="0" w:firstColumn="1" w:lastColumn="0" w:noHBand="0" w:noVBand="1"/>
      </w:tblPr>
      <w:tblGrid>
        <w:gridCol w:w="1000"/>
        <w:gridCol w:w="4540"/>
        <w:gridCol w:w="1460"/>
        <w:gridCol w:w="1780"/>
      </w:tblGrid>
      <w:tr w:rsidR="008D1CBC" w:rsidRPr="008D1CBC" w14:paraId="43CF44CB" w14:textId="77777777" w:rsidTr="008D1CBC">
        <w:trPr>
          <w:trHeight w:val="405"/>
          <w:jc w:val="center"/>
        </w:trPr>
        <w:tc>
          <w:tcPr>
            <w:tcW w:w="1000" w:type="dxa"/>
            <w:tcBorders>
              <w:top w:val="single" w:sz="4" w:space="0" w:color="auto"/>
              <w:left w:val="nil"/>
              <w:bottom w:val="single" w:sz="4" w:space="0" w:color="auto"/>
              <w:right w:val="nil"/>
            </w:tcBorders>
            <w:shd w:val="clear" w:color="B7B7B7" w:fill="FFFFFF"/>
            <w:noWrap/>
            <w:vAlign w:val="center"/>
            <w:hideMark/>
          </w:tcPr>
          <w:p w14:paraId="1A660B00" w14:textId="77777777" w:rsidR="008D1CBC" w:rsidRPr="008D1CBC" w:rsidRDefault="008D1CBC" w:rsidP="008D1CBC">
            <w:pPr>
              <w:jc w:val="center"/>
              <w:rPr>
                <w:b/>
                <w:bCs/>
                <w:color w:val="000000"/>
                <w:sz w:val="22"/>
                <w:szCs w:val="22"/>
              </w:rPr>
            </w:pPr>
            <w:r w:rsidRPr="008D1CBC">
              <w:rPr>
                <w:b/>
                <w:bCs/>
                <w:color w:val="000000"/>
                <w:sz w:val="22"/>
                <w:szCs w:val="22"/>
              </w:rPr>
              <w:t>KODE</w:t>
            </w:r>
          </w:p>
        </w:tc>
        <w:tc>
          <w:tcPr>
            <w:tcW w:w="4540" w:type="dxa"/>
            <w:tcBorders>
              <w:top w:val="single" w:sz="4" w:space="0" w:color="auto"/>
              <w:left w:val="nil"/>
              <w:bottom w:val="single" w:sz="4" w:space="0" w:color="auto"/>
              <w:right w:val="nil"/>
            </w:tcBorders>
            <w:shd w:val="clear" w:color="B7B7B7" w:fill="FFFFFF"/>
            <w:noWrap/>
            <w:vAlign w:val="center"/>
            <w:hideMark/>
          </w:tcPr>
          <w:p w14:paraId="57C0C309" w14:textId="77777777" w:rsidR="008D1CBC" w:rsidRPr="008D1CBC" w:rsidRDefault="008D1CBC" w:rsidP="008D1CBC">
            <w:pPr>
              <w:jc w:val="center"/>
              <w:rPr>
                <w:b/>
                <w:bCs/>
                <w:color w:val="000000"/>
                <w:sz w:val="22"/>
                <w:szCs w:val="22"/>
              </w:rPr>
            </w:pPr>
            <w:r w:rsidRPr="008D1CBC">
              <w:rPr>
                <w:b/>
                <w:bCs/>
                <w:color w:val="000000"/>
                <w:sz w:val="22"/>
                <w:szCs w:val="22"/>
              </w:rPr>
              <w:t>RATING</w:t>
            </w:r>
          </w:p>
        </w:tc>
        <w:tc>
          <w:tcPr>
            <w:tcW w:w="1460" w:type="dxa"/>
            <w:tcBorders>
              <w:top w:val="single" w:sz="4" w:space="0" w:color="auto"/>
              <w:left w:val="nil"/>
              <w:bottom w:val="single" w:sz="4" w:space="0" w:color="auto"/>
              <w:right w:val="nil"/>
            </w:tcBorders>
            <w:shd w:val="clear" w:color="B7B7B7" w:fill="FFFFFF"/>
            <w:noWrap/>
            <w:vAlign w:val="center"/>
            <w:hideMark/>
          </w:tcPr>
          <w:p w14:paraId="1907076A" w14:textId="77777777" w:rsidR="008D1CBC" w:rsidRPr="008D1CBC" w:rsidRDefault="008D1CBC" w:rsidP="008D1CBC">
            <w:pPr>
              <w:jc w:val="center"/>
              <w:rPr>
                <w:b/>
                <w:bCs/>
                <w:color w:val="000000"/>
                <w:sz w:val="22"/>
                <w:szCs w:val="22"/>
              </w:rPr>
            </w:pPr>
            <w:r w:rsidRPr="008D1CBC">
              <w:rPr>
                <w:b/>
                <w:bCs/>
                <w:color w:val="000000"/>
                <w:sz w:val="22"/>
                <w:szCs w:val="22"/>
              </w:rPr>
              <w:t>POIN</w:t>
            </w:r>
          </w:p>
        </w:tc>
        <w:tc>
          <w:tcPr>
            <w:tcW w:w="1780" w:type="dxa"/>
            <w:tcBorders>
              <w:top w:val="single" w:sz="4" w:space="0" w:color="auto"/>
              <w:left w:val="nil"/>
              <w:bottom w:val="single" w:sz="4" w:space="0" w:color="auto"/>
              <w:right w:val="nil"/>
            </w:tcBorders>
            <w:shd w:val="clear" w:color="B7B7B7" w:fill="FFFFFF"/>
            <w:noWrap/>
            <w:vAlign w:val="center"/>
            <w:hideMark/>
          </w:tcPr>
          <w:p w14:paraId="3DB42A80" w14:textId="77777777" w:rsidR="008D1CBC" w:rsidRPr="008D1CBC" w:rsidRDefault="008D1CBC" w:rsidP="008D1CBC">
            <w:pPr>
              <w:jc w:val="center"/>
              <w:rPr>
                <w:b/>
                <w:bCs/>
                <w:color w:val="000000"/>
                <w:sz w:val="22"/>
                <w:szCs w:val="22"/>
              </w:rPr>
            </w:pPr>
            <w:r w:rsidRPr="008D1CBC">
              <w:rPr>
                <w:b/>
                <w:bCs/>
                <w:color w:val="000000"/>
                <w:sz w:val="22"/>
                <w:szCs w:val="22"/>
              </w:rPr>
              <w:t>PERSENTASE</w:t>
            </w:r>
          </w:p>
        </w:tc>
      </w:tr>
      <w:tr w:rsidR="008D1CBC" w:rsidRPr="008D1CBC" w14:paraId="112620B0"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018F06DA" w14:textId="77777777" w:rsidR="008D1CBC" w:rsidRPr="008D1CBC" w:rsidRDefault="008D1CBC" w:rsidP="008D1CBC">
            <w:pPr>
              <w:jc w:val="center"/>
              <w:rPr>
                <w:color w:val="000000"/>
                <w:sz w:val="22"/>
                <w:szCs w:val="22"/>
              </w:rPr>
            </w:pPr>
            <w:r w:rsidRPr="008D1CBC">
              <w:rPr>
                <w:color w:val="000000"/>
                <w:sz w:val="22"/>
                <w:szCs w:val="22"/>
              </w:rPr>
              <w:t>BEM P</w:t>
            </w:r>
          </w:p>
        </w:tc>
        <w:tc>
          <w:tcPr>
            <w:tcW w:w="4540" w:type="dxa"/>
            <w:tcBorders>
              <w:top w:val="nil"/>
              <w:left w:val="nil"/>
              <w:bottom w:val="single" w:sz="4" w:space="0" w:color="auto"/>
              <w:right w:val="nil"/>
            </w:tcBorders>
            <w:shd w:val="clear" w:color="auto" w:fill="auto"/>
            <w:noWrap/>
            <w:vAlign w:val="bottom"/>
            <w:hideMark/>
          </w:tcPr>
          <w:p w14:paraId="67068A45" w14:textId="77777777" w:rsidR="008D1CBC" w:rsidRPr="008D1CBC" w:rsidRDefault="008D1CBC" w:rsidP="008D1CBC">
            <w:pPr>
              <w:rPr>
                <w:color w:val="000000"/>
                <w:sz w:val="22"/>
                <w:szCs w:val="22"/>
              </w:rPr>
            </w:pPr>
            <w:r w:rsidRPr="008D1CBC">
              <w:rPr>
                <w:color w:val="000000"/>
                <w:sz w:val="22"/>
                <w:szCs w:val="22"/>
              </w:rPr>
              <w:t>Operation &amp; Maintenance Policy</w:t>
            </w:r>
          </w:p>
        </w:tc>
        <w:tc>
          <w:tcPr>
            <w:tcW w:w="1460" w:type="dxa"/>
            <w:tcBorders>
              <w:top w:val="nil"/>
              <w:left w:val="nil"/>
              <w:bottom w:val="single" w:sz="4" w:space="0" w:color="auto"/>
              <w:right w:val="nil"/>
            </w:tcBorders>
            <w:shd w:val="clear" w:color="auto" w:fill="auto"/>
            <w:noWrap/>
            <w:vAlign w:val="bottom"/>
            <w:hideMark/>
          </w:tcPr>
          <w:p w14:paraId="00F3784D" w14:textId="77777777" w:rsidR="008D1CBC" w:rsidRPr="008D1CBC" w:rsidRDefault="008D1CBC" w:rsidP="008D1CBC">
            <w:pPr>
              <w:jc w:val="center"/>
              <w:rPr>
                <w:color w:val="000000"/>
                <w:sz w:val="22"/>
                <w:szCs w:val="22"/>
              </w:rPr>
            </w:pPr>
            <w:r w:rsidRPr="008D1CBC">
              <w:rPr>
                <w:color w:val="000000"/>
                <w:sz w:val="22"/>
                <w:szCs w:val="22"/>
              </w:rPr>
              <w:t>P</w:t>
            </w:r>
          </w:p>
        </w:tc>
        <w:tc>
          <w:tcPr>
            <w:tcW w:w="1780" w:type="dxa"/>
            <w:tcBorders>
              <w:top w:val="nil"/>
              <w:left w:val="nil"/>
              <w:bottom w:val="single" w:sz="4" w:space="0" w:color="auto"/>
              <w:right w:val="nil"/>
            </w:tcBorders>
            <w:shd w:val="clear" w:color="auto" w:fill="auto"/>
            <w:noWrap/>
            <w:vAlign w:val="bottom"/>
            <w:hideMark/>
          </w:tcPr>
          <w:p w14:paraId="175ACAE3"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41BE68E5"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7EC0C415" w14:textId="77777777" w:rsidR="008D1CBC" w:rsidRPr="008D1CBC" w:rsidRDefault="008D1CBC" w:rsidP="008D1CBC">
            <w:pPr>
              <w:jc w:val="center"/>
              <w:rPr>
                <w:color w:val="000000"/>
                <w:sz w:val="22"/>
                <w:szCs w:val="22"/>
              </w:rPr>
            </w:pPr>
            <w:r w:rsidRPr="008D1CBC">
              <w:rPr>
                <w:color w:val="000000"/>
                <w:sz w:val="22"/>
                <w:szCs w:val="22"/>
              </w:rPr>
              <w:t>BEM 1</w:t>
            </w:r>
          </w:p>
        </w:tc>
        <w:tc>
          <w:tcPr>
            <w:tcW w:w="4540" w:type="dxa"/>
            <w:tcBorders>
              <w:top w:val="nil"/>
              <w:left w:val="nil"/>
              <w:bottom w:val="single" w:sz="4" w:space="0" w:color="auto"/>
              <w:right w:val="nil"/>
            </w:tcBorders>
            <w:shd w:val="clear" w:color="auto" w:fill="auto"/>
            <w:noWrap/>
            <w:vAlign w:val="bottom"/>
            <w:hideMark/>
          </w:tcPr>
          <w:p w14:paraId="442F4E68" w14:textId="77777777" w:rsidR="008D1CBC" w:rsidRPr="008D1CBC" w:rsidRDefault="008D1CBC" w:rsidP="008D1CBC">
            <w:pPr>
              <w:rPr>
                <w:color w:val="000000"/>
                <w:sz w:val="22"/>
                <w:szCs w:val="22"/>
              </w:rPr>
            </w:pPr>
            <w:r w:rsidRPr="008D1CBC">
              <w:rPr>
                <w:color w:val="000000"/>
                <w:sz w:val="22"/>
                <w:szCs w:val="22"/>
              </w:rPr>
              <w:t>Innovations</w:t>
            </w:r>
          </w:p>
        </w:tc>
        <w:tc>
          <w:tcPr>
            <w:tcW w:w="1460" w:type="dxa"/>
            <w:tcBorders>
              <w:top w:val="nil"/>
              <w:left w:val="nil"/>
              <w:bottom w:val="single" w:sz="4" w:space="0" w:color="auto"/>
              <w:right w:val="nil"/>
            </w:tcBorders>
            <w:shd w:val="clear" w:color="auto" w:fill="auto"/>
            <w:noWrap/>
            <w:vAlign w:val="bottom"/>
            <w:hideMark/>
          </w:tcPr>
          <w:p w14:paraId="65DFB5BC" w14:textId="77777777" w:rsidR="008D1CBC" w:rsidRPr="008D1CBC" w:rsidRDefault="008D1CBC" w:rsidP="008D1CBC">
            <w:pPr>
              <w:jc w:val="center"/>
              <w:rPr>
                <w:color w:val="000000"/>
                <w:sz w:val="22"/>
                <w:szCs w:val="22"/>
              </w:rPr>
            </w:pPr>
            <w:r w:rsidRPr="008D1CBC">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524BD1DA"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60CC40C0"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40CAE4B8" w14:textId="77777777" w:rsidR="008D1CBC" w:rsidRPr="008D1CBC" w:rsidRDefault="008D1CBC" w:rsidP="008D1CBC">
            <w:pPr>
              <w:jc w:val="center"/>
              <w:rPr>
                <w:color w:val="000000"/>
                <w:sz w:val="22"/>
                <w:szCs w:val="22"/>
              </w:rPr>
            </w:pPr>
            <w:r w:rsidRPr="008D1CBC">
              <w:rPr>
                <w:color w:val="000000"/>
                <w:sz w:val="22"/>
                <w:szCs w:val="22"/>
              </w:rPr>
              <w:t>BEM 2</w:t>
            </w:r>
          </w:p>
        </w:tc>
        <w:tc>
          <w:tcPr>
            <w:tcW w:w="4540" w:type="dxa"/>
            <w:tcBorders>
              <w:top w:val="nil"/>
              <w:left w:val="nil"/>
              <w:bottom w:val="single" w:sz="4" w:space="0" w:color="auto"/>
              <w:right w:val="nil"/>
            </w:tcBorders>
            <w:shd w:val="clear" w:color="auto" w:fill="auto"/>
            <w:noWrap/>
            <w:vAlign w:val="bottom"/>
            <w:hideMark/>
          </w:tcPr>
          <w:p w14:paraId="42B54448" w14:textId="77777777" w:rsidR="008D1CBC" w:rsidRPr="008D1CBC" w:rsidRDefault="008D1CBC" w:rsidP="008D1CBC">
            <w:pPr>
              <w:rPr>
                <w:color w:val="000000"/>
                <w:sz w:val="22"/>
                <w:szCs w:val="22"/>
              </w:rPr>
            </w:pPr>
            <w:r w:rsidRPr="008D1CBC">
              <w:rPr>
                <w:color w:val="000000"/>
                <w:sz w:val="22"/>
                <w:szCs w:val="22"/>
              </w:rPr>
              <w:t>Design Intent &amp; Owner's Project Requirement</w:t>
            </w:r>
          </w:p>
        </w:tc>
        <w:tc>
          <w:tcPr>
            <w:tcW w:w="1460" w:type="dxa"/>
            <w:tcBorders>
              <w:top w:val="nil"/>
              <w:left w:val="nil"/>
              <w:bottom w:val="single" w:sz="4" w:space="0" w:color="auto"/>
              <w:right w:val="nil"/>
            </w:tcBorders>
            <w:shd w:val="clear" w:color="auto" w:fill="auto"/>
            <w:noWrap/>
            <w:vAlign w:val="bottom"/>
            <w:hideMark/>
          </w:tcPr>
          <w:p w14:paraId="3F09450A" w14:textId="77777777" w:rsidR="008D1CBC" w:rsidRPr="008D1CBC" w:rsidRDefault="008D1CBC" w:rsidP="008D1CBC">
            <w:pPr>
              <w:jc w:val="center"/>
              <w:rPr>
                <w:color w:val="000000"/>
                <w:sz w:val="22"/>
                <w:szCs w:val="22"/>
              </w:rPr>
            </w:pPr>
            <w:r w:rsidRPr="008D1CBC">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61AA6407"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0FDE30C8"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16DCE849" w14:textId="77777777" w:rsidR="008D1CBC" w:rsidRPr="008D1CBC" w:rsidRDefault="008D1CBC" w:rsidP="008D1CBC">
            <w:pPr>
              <w:jc w:val="center"/>
              <w:rPr>
                <w:color w:val="000000"/>
                <w:sz w:val="22"/>
                <w:szCs w:val="22"/>
              </w:rPr>
            </w:pPr>
            <w:r w:rsidRPr="008D1CBC">
              <w:rPr>
                <w:color w:val="000000"/>
                <w:sz w:val="22"/>
                <w:szCs w:val="22"/>
              </w:rPr>
              <w:t>BEM 3</w:t>
            </w:r>
          </w:p>
        </w:tc>
        <w:tc>
          <w:tcPr>
            <w:tcW w:w="4540" w:type="dxa"/>
            <w:tcBorders>
              <w:top w:val="nil"/>
              <w:left w:val="nil"/>
              <w:bottom w:val="single" w:sz="4" w:space="0" w:color="000000"/>
              <w:right w:val="nil"/>
            </w:tcBorders>
            <w:shd w:val="clear" w:color="D9EAD3" w:fill="FFFFFF"/>
            <w:vAlign w:val="bottom"/>
            <w:hideMark/>
          </w:tcPr>
          <w:p w14:paraId="33C7E687" w14:textId="77777777" w:rsidR="008D1CBC" w:rsidRPr="008D1CBC" w:rsidRDefault="008D1CBC" w:rsidP="008D1CBC">
            <w:pPr>
              <w:rPr>
                <w:color w:val="000000"/>
                <w:sz w:val="22"/>
                <w:szCs w:val="22"/>
              </w:rPr>
            </w:pPr>
            <w:r w:rsidRPr="008D1CBC">
              <w:rPr>
                <w:color w:val="000000"/>
                <w:sz w:val="22"/>
                <w:szCs w:val="22"/>
              </w:rPr>
              <w:t>Green Operational &amp; Maintenance Team</w:t>
            </w:r>
          </w:p>
        </w:tc>
        <w:tc>
          <w:tcPr>
            <w:tcW w:w="1460" w:type="dxa"/>
            <w:tcBorders>
              <w:top w:val="nil"/>
              <w:left w:val="nil"/>
              <w:bottom w:val="single" w:sz="4" w:space="0" w:color="auto"/>
              <w:right w:val="nil"/>
            </w:tcBorders>
            <w:shd w:val="clear" w:color="auto" w:fill="auto"/>
            <w:noWrap/>
            <w:vAlign w:val="bottom"/>
            <w:hideMark/>
          </w:tcPr>
          <w:p w14:paraId="16E390C1" w14:textId="77777777" w:rsidR="008D1CBC" w:rsidRPr="008D1CBC" w:rsidRDefault="008D1CBC" w:rsidP="008D1CBC">
            <w:pPr>
              <w:jc w:val="center"/>
              <w:rPr>
                <w:color w:val="000000"/>
                <w:sz w:val="22"/>
                <w:szCs w:val="22"/>
              </w:rPr>
            </w:pPr>
            <w:r w:rsidRPr="008D1CBC">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3334E912"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280ED08E"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5A0228F2" w14:textId="77777777" w:rsidR="008D1CBC" w:rsidRPr="008D1CBC" w:rsidRDefault="008D1CBC" w:rsidP="008D1CBC">
            <w:pPr>
              <w:jc w:val="center"/>
              <w:rPr>
                <w:color w:val="000000"/>
                <w:sz w:val="22"/>
                <w:szCs w:val="22"/>
              </w:rPr>
            </w:pPr>
            <w:r w:rsidRPr="008D1CBC">
              <w:rPr>
                <w:color w:val="000000"/>
                <w:sz w:val="22"/>
                <w:szCs w:val="22"/>
              </w:rPr>
              <w:t>BEM 4</w:t>
            </w:r>
          </w:p>
        </w:tc>
        <w:tc>
          <w:tcPr>
            <w:tcW w:w="4540" w:type="dxa"/>
            <w:tcBorders>
              <w:top w:val="nil"/>
              <w:left w:val="nil"/>
              <w:bottom w:val="single" w:sz="4" w:space="0" w:color="000000"/>
              <w:right w:val="nil"/>
            </w:tcBorders>
            <w:shd w:val="clear" w:color="D9EAD3" w:fill="FFFFFF"/>
            <w:vAlign w:val="bottom"/>
            <w:hideMark/>
          </w:tcPr>
          <w:p w14:paraId="1FE99FE9" w14:textId="77777777" w:rsidR="008D1CBC" w:rsidRPr="008D1CBC" w:rsidRDefault="008D1CBC" w:rsidP="008D1CBC">
            <w:pPr>
              <w:rPr>
                <w:color w:val="000000"/>
                <w:sz w:val="22"/>
                <w:szCs w:val="22"/>
              </w:rPr>
            </w:pPr>
            <w:r w:rsidRPr="008D1CBC">
              <w:rPr>
                <w:color w:val="000000"/>
                <w:sz w:val="22"/>
                <w:szCs w:val="22"/>
              </w:rPr>
              <w:t>Green Occupancy/Lease</w:t>
            </w:r>
          </w:p>
        </w:tc>
        <w:tc>
          <w:tcPr>
            <w:tcW w:w="1460" w:type="dxa"/>
            <w:tcBorders>
              <w:top w:val="nil"/>
              <w:left w:val="nil"/>
              <w:bottom w:val="single" w:sz="4" w:space="0" w:color="auto"/>
              <w:right w:val="nil"/>
            </w:tcBorders>
            <w:shd w:val="clear" w:color="auto" w:fill="auto"/>
            <w:noWrap/>
            <w:vAlign w:val="bottom"/>
            <w:hideMark/>
          </w:tcPr>
          <w:p w14:paraId="60A878DF" w14:textId="77777777" w:rsidR="008D1CBC" w:rsidRPr="008D1CBC" w:rsidRDefault="008D1CBC" w:rsidP="008D1CBC">
            <w:pPr>
              <w:jc w:val="center"/>
              <w:rPr>
                <w:color w:val="000000"/>
                <w:sz w:val="22"/>
                <w:szCs w:val="22"/>
              </w:rPr>
            </w:pPr>
            <w:r w:rsidRPr="008D1CBC">
              <w:rPr>
                <w:color w:val="000000"/>
                <w:sz w:val="22"/>
                <w:szCs w:val="22"/>
              </w:rPr>
              <w:t>2</w:t>
            </w:r>
          </w:p>
        </w:tc>
        <w:tc>
          <w:tcPr>
            <w:tcW w:w="1780" w:type="dxa"/>
            <w:tcBorders>
              <w:top w:val="nil"/>
              <w:left w:val="nil"/>
              <w:bottom w:val="single" w:sz="4" w:space="0" w:color="auto"/>
              <w:right w:val="nil"/>
            </w:tcBorders>
            <w:shd w:val="clear" w:color="auto" w:fill="auto"/>
            <w:noWrap/>
            <w:vAlign w:val="bottom"/>
            <w:hideMark/>
          </w:tcPr>
          <w:p w14:paraId="3A31EAF0"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36A1D693" w14:textId="77777777" w:rsidTr="008D1CBC">
        <w:trPr>
          <w:trHeight w:val="255"/>
          <w:jc w:val="center"/>
        </w:trPr>
        <w:tc>
          <w:tcPr>
            <w:tcW w:w="1000" w:type="dxa"/>
            <w:tcBorders>
              <w:top w:val="nil"/>
              <w:left w:val="nil"/>
              <w:bottom w:val="single" w:sz="4" w:space="0" w:color="auto"/>
              <w:right w:val="nil"/>
            </w:tcBorders>
            <w:shd w:val="clear" w:color="auto" w:fill="auto"/>
            <w:noWrap/>
            <w:vAlign w:val="bottom"/>
            <w:hideMark/>
          </w:tcPr>
          <w:p w14:paraId="5B63A97B" w14:textId="77777777" w:rsidR="008D1CBC" w:rsidRPr="008D1CBC" w:rsidRDefault="008D1CBC" w:rsidP="008D1CBC">
            <w:pPr>
              <w:jc w:val="center"/>
              <w:rPr>
                <w:color w:val="000000"/>
                <w:sz w:val="22"/>
                <w:szCs w:val="22"/>
              </w:rPr>
            </w:pPr>
            <w:r w:rsidRPr="008D1CBC">
              <w:rPr>
                <w:color w:val="000000"/>
                <w:sz w:val="22"/>
                <w:szCs w:val="22"/>
              </w:rPr>
              <w:t>BEM 5</w:t>
            </w:r>
          </w:p>
        </w:tc>
        <w:tc>
          <w:tcPr>
            <w:tcW w:w="4540" w:type="dxa"/>
            <w:tcBorders>
              <w:top w:val="nil"/>
              <w:left w:val="nil"/>
              <w:bottom w:val="single" w:sz="4" w:space="0" w:color="000000"/>
              <w:right w:val="nil"/>
            </w:tcBorders>
            <w:shd w:val="clear" w:color="D9EAD3" w:fill="FFFFFF"/>
            <w:vAlign w:val="bottom"/>
            <w:hideMark/>
          </w:tcPr>
          <w:p w14:paraId="1969C1FB" w14:textId="77777777" w:rsidR="008D1CBC" w:rsidRPr="008D1CBC" w:rsidRDefault="008D1CBC" w:rsidP="008D1CBC">
            <w:pPr>
              <w:rPr>
                <w:color w:val="000000"/>
                <w:sz w:val="22"/>
                <w:szCs w:val="22"/>
              </w:rPr>
            </w:pPr>
            <w:r w:rsidRPr="008D1CBC">
              <w:rPr>
                <w:color w:val="000000"/>
                <w:sz w:val="22"/>
                <w:szCs w:val="22"/>
              </w:rPr>
              <w:t>Operation and Maintenance Training</w:t>
            </w:r>
          </w:p>
        </w:tc>
        <w:tc>
          <w:tcPr>
            <w:tcW w:w="1460" w:type="dxa"/>
            <w:tcBorders>
              <w:top w:val="nil"/>
              <w:left w:val="nil"/>
              <w:bottom w:val="single" w:sz="4" w:space="0" w:color="auto"/>
              <w:right w:val="nil"/>
            </w:tcBorders>
            <w:shd w:val="clear" w:color="auto" w:fill="auto"/>
            <w:noWrap/>
            <w:vAlign w:val="bottom"/>
            <w:hideMark/>
          </w:tcPr>
          <w:p w14:paraId="09437C0D" w14:textId="77777777" w:rsidR="008D1CBC" w:rsidRPr="008D1CBC" w:rsidRDefault="008D1CBC" w:rsidP="008D1CBC">
            <w:pPr>
              <w:jc w:val="center"/>
              <w:rPr>
                <w:color w:val="000000"/>
                <w:sz w:val="22"/>
                <w:szCs w:val="22"/>
              </w:rPr>
            </w:pPr>
            <w:r w:rsidRPr="008D1CBC">
              <w:rPr>
                <w:color w:val="000000"/>
                <w:sz w:val="22"/>
                <w:szCs w:val="22"/>
              </w:rPr>
              <w:t>1</w:t>
            </w:r>
          </w:p>
        </w:tc>
        <w:tc>
          <w:tcPr>
            <w:tcW w:w="1780" w:type="dxa"/>
            <w:tcBorders>
              <w:top w:val="nil"/>
              <w:left w:val="nil"/>
              <w:bottom w:val="single" w:sz="4" w:space="0" w:color="auto"/>
              <w:right w:val="nil"/>
            </w:tcBorders>
            <w:shd w:val="clear" w:color="auto" w:fill="auto"/>
            <w:noWrap/>
            <w:vAlign w:val="bottom"/>
            <w:hideMark/>
          </w:tcPr>
          <w:p w14:paraId="7CFAA53B" w14:textId="77777777" w:rsidR="008D1CBC" w:rsidRPr="008D1CBC" w:rsidRDefault="008D1CBC" w:rsidP="008D1CBC">
            <w:pPr>
              <w:jc w:val="center"/>
              <w:rPr>
                <w:color w:val="000000"/>
                <w:sz w:val="22"/>
                <w:szCs w:val="22"/>
              </w:rPr>
            </w:pPr>
            <w:r w:rsidRPr="008D1CBC">
              <w:rPr>
                <w:color w:val="000000"/>
                <w:sz w:val="22"/>
                <w:szCs w:val="22"/>
              </w:rPr>
              <w:t> </w:t>
            </w:r>
          </w:p>
        </w:tc>
      </w:tr>
      <w:tr w:rsidR="008D1CBC" w:rsidRPr="008D1CBC" w14:paraId="2331DBE0" w14:textId="77777777" w:rsidTr="008D1CBC">
        <w:trPr>
          <w:trHeight w:val="300"/>
          <w:jc w:val="center"/>
        </w:trPr>
        <w:tc>
          <w:tcPr>
            <w:tcW w:w="1000" w:type="dxa"/>
            <w:tcBorders>
              <w:top w:val="nil"/>
              <w:left w:val="nil"/>
              <w:bottom w:val="single" w:sz="4" w:space="0" w:color="auto"/>
              <w:right w:val="nil"/>
            </w:tcBorders>
            <w:shd w:val="clear" w:color="auto" w:fill="auto"/>
            <w:noWrap/>
            <w:vAlign w:val="bottom"/>
            <w:hideMark/>
          </w:tcPr>
          <w:p w14:paraId="79B18EE7" w14:textId="77777777" w:rsidR="008D1CBC" w:rsidRPr="008D1CBC" w:rsidRDefault="008D1CBC" w:rsidP="008D1CBC">
            <w:pPr>
              <w:rPr>
                <w:color w:val="000000"/>
                <w:sz w:val="22"/>
                <w:szCs w:val="22"/>
              </w:rPr>
            </w:pPr>
            <w:r w:rsidRPr="008D1CBC">
              <w:rPr>
                <w:color w:val="000000"/>
                <w:sz w:val="22"/>
                <w:szCs w:val="22"/>
              </w:rPr>
              <w:t> </w:t>
            </w:r>
          </w:p>
        </w:tc>
        <w:tc>
          <w:tcPr>
            <w:tcW w:w="4540" w:type="dxa"/>
            <w:tcBorders>
              <w:top w:val="nil"/>
              <w:left w:val="nil"/>
              <w:bottom w:val="single" w:sz="4" w:space="0" w:color="auto"/>
              <w:right w:val="nil"/>
            </w:tcBorders>
            <w:shd w:val="clear" w:color="auto" w:fill="auto"/>
            <w:noWrap/>
            <w:vAlign w:val="bottom"/>
            <w:hideMark/>
          </w:tcPr>
          <w:p w14:paraId="2BC43B64" w14:textId="77777777" w:rsidR="008D1CBC" w:rsidRPr="008D1CBC" w:rsidRDefault="008D1CBC" w:rsidP="008D1CBC">
            <w:pPr>
              <w:rPr>
                <w:b/>
                <w:bCs/>
                <w:color w:val="000000"/>
                <w:sz w:val="22"/>
                <w:szCs w:val="22"/>
              </w:rPr>
            </w:pPr>
            <w:r w:rsidRPr="008D1CBC">
              <w:rPr>
                <w:b/>
                <w:bCs/>
                <w:color w:val="000000"/>
                <w:sz w:val="22"/>
                <w:szCs w:val="22"/>
              </w:rPr>
              <w:t>Sub Total</w:t>
            </w:r>
          </w:p>
        </w:tc>
        <w:tc>
          <w:tcPr>
            <w:tcW w:w="1460" w:type="dxa"/>
            <w:tcBorders>
              <w:top w:val="nil"/>
              <w:left w:val="nil"/>
              <w:bottom w:val="single" w:sz="4" w:space="0" w:color="auto"/>
              <w:right w:val="nil"/>
            </w:tcBorders>
            <w:shd w:val="clear" w:color="auto" w:fill="auto"/>
            <w:noWrap/>
            <w:vAlign w:val="bottom"/>
            <w:hideMark/>
          </w:tcPr>
          <w:p w14:paraId="22272E64" w14:textId="77777777" w:rsidR="008D1CBC" w:rsidRPr="008D1CBC" w:rsidRDefault="008D1CBC" w:rsidP="008D1CBC">
            <w:pPr>
              <w:jc w:val="center"/>
              <w:rPr>
                <w:b/>
                <w:bCs/>
                <w:color w:val="000000"/>
                <w:sz w:val="22"/>
                <w:szCs w:val="22"/>
              </w:rPr>
            </w:pPr>
            <w:r w:rsidRPr="008D1CBC">
              <w:rPr>
                <w:b/>
                <w:bCs/>
                <w:color w:val="000000"/>
                <w:sz w:val="22"/>
                <w:szCs w:val="22"/>
              </w:rPr>
              <w:t>8</w:t>
            </w:r>
          </w:p>
        </w:tc>
        <w:tc>
          <w:tcPr>
            <w:tcW w:w="1780" w:type="dxa"/>
            <w:tcBorders>
              <w:top w:val="nil"/>
              <w:left w:val="nil"/>
              <w:bottom w:val="single" w:sz="4" w:space="0" w:color="auto"/>
              <w:right w:val="nil"/>
            </w:tcBorders>
            <w:shd w:val="clear" w:color="auto" w:fill="auto"/>
            <w:noWrap/>
            <w:vAlign w:val="bottom"/>
            <w:hideMark/>
          </w:tcPr>
          <w:p w14:paraId="542B7B9B" w14:textId="77777777" w:rsidR="008D1CBC" w:rsidRPr="008D1CBC" w:rsidRDefault="008D1CBC" w:rsidP="008D1CBC">
            <w:pPr>
              <w:jc w:val="center"/>
              <w:rPr>
                <w:b/>
                <w:bCs/>
                <w:color w:val="000000"/>
                <w:sz w:val="22"/>
                <w:szCs w:val="22"/>
              </w:rPr>
            </w:pPr>
            <w:r w:rsidRPr="008D1CBC">
              <w:rPr>
                <w:b/>
                <w:bCs/>
                <w:color w:val="000000"/>
                <w:sz w:val="22"/>
                <w:szCs w:val="22"/>
              </w:rPr>
              <w:t>6,84%</w:t>
            </w:r>
          </w:p>
        </w:tc>
      </w:tr>
    </w:tbl>
    <w:p w14:paraId="63831CDE" w14:textId="77777777" w:rsidR="005740D0" w:rsidRDefault="005740D0" w:rsidP="00CF5636">
      <w:pPr>
        <w:pStyle w:val="Paragraph"/>
        <w:ind w:firstLine="0"/>
      </w:pPr>
    </w:p>
    <w:p w14:paraId="276A0132" w14:textId="7906AF91" w:rsidR="007B2B8B" w:rsidRDefault="007B2B8B" w:rsidP="00CF5636">
      <w:pPr>
        <w:pStyle w:val="Paragraph"/>
        <w:ind w:firstLine="0"/>
      </w:pPr>
      <w:r>
        <w:tab/>
      </w:r>
      <w:r w:rsidR="00A90661">
        <w:t xml:space="preserve">Kriteria Manajemen Lingkungan Bangunan dalam </w:t>
      </w:r>
      <w:r w:rsidR="00A90661" w:rsidRPr="006B7B93">
        <w:rPr>
          <w:b/>
        </w:rPr>
        <w:t>Tabel 6</w:t>
      </w:r>
      <w:r w:rsidR="00A90661">
        <w:t xml:space="preserve"> mendapatkan poin 8 atau 6,84% dari poin maksimal 13 atau 11,11%. </w:t>
      </w:r>
      <w:proofErr w:type="gramStart"/>
      <w:r w:rsidR="00A90661">
        <w:t>Dalam hal ini</w:t>
      </w:r>
      <w:r w:rsidR="006B7B93">
        <w:t>,</w:t>
      </w:r>
      <w:r w:rsidR="00A90661">
        <w:t xml:space="preserve"> maka renovasi telah memperhatikan kondisi lingkungan bangunan untuk implementasi green building.</w:t>
      </w:r>
      <w:proofErr w:type="gramEnd"/>
      <w:r w:rsidR="00A90661">
        <w:t xml:space="preserve"> </w:t>
      </w:r>
    </w:p>
    <w:p w14:paraId="0257A3DA" w14:textId="77777777" w:rsidR="0096209B" w:rsidRDefault="007E1A8D" w:rsidP="00CF5636">
      <w:pPr>
        <w:pStyle w:val="Paragraph"/>
        <w:ind w:firstLine="0"/>
      </w:pPr>
      <w:r>
        <w:tab/>
      </w:r>
    </w:p>
    <w:p w14:paraId="60455BEE" w14:textId="4CE72C63" w:rsidR="0096209B" w:rsidRDefault="0096209B" w:rsidP="00CF5636">
      <w:pPr>
        <w:pStyle w:val="Paragraph"/>
        <w:ind w:firstLine="0"/>
      </w:pPr>
      <w:r>
        <w:t xml:space="preserve">3.7. </w:t>
      </w:r>
      <w:r>
        <w:t>HASIL EVALUASI</w:t>
      </w:r>
    </w:p>
    <w:p w14:paraId="4DABB1B5" w14:textId="0286044C" w:rsidR="007E1A8D" w:rsidRDefault="007E1A8D" w:rsidP="0096209B">
      <w:pPr>
        <w:pStyle w:val="Paragraph"/>
      </w:pPr>
      <w:r>
        <w:t xml:space="preserve">Dari 6 kriteria yang dijadikan tolok ukur dalam Greenship Existing Building versi 1.1, Gedung GKB 5 Kampus 2 Universitas Muhammadiyah Sidoarjo total mendapatkan poin 44 atau 37,61% dengan predikat </w:t>
      </w:r>
      <w:r w:rsidRPr="007E1A8D">
        <w:rPr>
          <w:i/>
        </w:rPr>
        <w:t>Bronze</w:t>
      </w:r>
      <w:r>
        <w:t>.</w:t>
      </w:r>
      <w:r w:rsidR="0096209B">
        <w:t xml:space="preserve"> </w:t>
      </w:r>
      <w:proofErr w:type="gramStart"/>
      <w:r w:rsidR="0096209B">
        <w:t>Setelah dilakukan penelitian, hasil evaluasi r</w:t>
      </w:r>
      <w:r w:rsidR="0096209B">
        <w:rPr>
          <w:lang w:val="it-IT"/>
        </w:rPr>
        <w:t>enovasi mayor dalam rangka memenuhi implementasi green building masih ren</w:t>
      </w:r>
      <w:r w:rsidR="0096209B">
        <w:rPr>
          <w:lang w:val="it-IT"/>
        </w:rPr>
        <w:t>dah.</w:t>
      </w:r>
      <w:proofErr w:type="gramEnd"/>
    </w:p>
    <w:p w14:paraId="6DE7F903" w14:textId="77777777" w:rsidR="00A90661" w:rsidRDefault="00A90661" w:rsidP="00CF5636">
      <w:pPr>
        <w:pStyle w:val="Paragraph"/>
        <w:ind w:firstLine="0"/>
      </w:pPr>
    </w:p>
    <w:p w14:paraId="42CC6D52" w14:textId="1AA3932C" w:rsidR="00DE46CC" w:rsidRDefault="006B7B93" w:rsidP="00CF5636">
      <w:pPr>
        <w:pStyle w:val="Paragraph"/>
        <w:ind w:firstLine="0"/>
      </w:pPr>
      <w:r>
        <w:t>3.</w:t>
      </w:r>
      <w:r w:rsidR="0096209B">
        <w:t>8</w:t>
      </w:r>
      <w:r>
        <w:t>. TECHNICAL RECOMMENDATION /Rekomendasi Teknis</w:t>
      </w:r>
    </w:p>
    <w:p w14:paraId="378AB390" w14:textId="278481F0" w:rsidR="00DE46CC" w:rsidRDefault="00C05C4D" w:rsidP="00CF5636">
      <w:pPr>
        <w:pStyle w:val="Paragraph"/>
        <w:ind w:firstLine="0"/>
      </w:pPr>
      <w:r>
        <w:tab/>
      </w:r>
      <w:proofErr w:type="gramStart"/>
      <w:r>
        <w:t xml:space="preserve">Rekomendasi Teknis yang dapat dikerjakan dalam renovasi mayor Gedung GKB 5 untuk tahap berikutnya dalam rangka mendapatkan predikat </w:t>
      </w:r>
      <w:r w:rsidRPr="00DB23DD">
        <w:rPr>
          <w:i/>
        </w:rPr>
        <w:t>Gold</w:t>
      </w:r>
      <w:r>
        <w:t xml:space="preserve"> adalah sesuai </w:t>
      </w:r>
      <w:r w:rsidRPr="00C05C4D">
        <w:rPr>
          <w:b/>
        </w:rPr>
        <w:t>Tabel 7</w:t>
      </w:r>
      <w:r>
        <w:t>.</w:t>
      </w:r>
      <w:proofErr w:type="gramEnd"/>
    </w:p>
    <w:p w14:paraId="5F176DCF" w14:textId="2A0852C5" w:rsidR="00DE46CC" w:rsidRDefault="00C05C4D" w:rsidP="00CF5636">
      <w:pPr>
        <w:pStyle w:val="Paragraph"/>
        <w:ind w:firstLine="0"/>
      </w:pPr>
      <w:proofErr w:type="gramStart"/>
      <w:r w:rsidRPr="00C05C4D">
        <w:rPr>
          <w:b/>
        </w:rPr>
        <w:t xml:space="preserve">Tabel </w:t>
      </w:r>
      <w:r w:rsidRPr="009F6666">
        <w:rPr>
          <w:b/>
        </w:rPr>
        <w:t>7</w:t>
      </w:r>
      <w:r>
        <w:t>.</w:t>
      </w:r>
      <w:proofErr w:type="gramEnd"/>
      <w:r>
        <w:t xml:space="preserve"> Rekomendasi Teknis untuk implementasi green building</w:t>
      </w:r>
    </w:p>
    <w:tbl>
      <w:tblPr>
        <w:tblW w:w="9390" w:type="dxa"/>
        <w:tblInd w:w="93" w:type="dxa"/>
        <w:tblLook w:val="04A0" w:firstRow="1" w:lastRow="0" w:firstColumn="1" w:lastColumn="0" w:noHBand="0" w:noVBand="1"/>
      </w:tblPr>
      <w:tblGrid>
        <w:gridCol w:w="3155"/>
        <w:gridCol w:w="3587"/>
        <w:gridCol w:w="1194"/>
        <w:gridCol w:w="1659"/>
      </w:tblGrid>
      <w:tr w:rsidR="00A0286E" w:rsidRPr="00A0286E" w14:paraId="42E8E6B6" w14:textId="77777777" w:rsidTr="00A0286E">
        <w:trPr>
          <w:trHeight w:val="300"/>
        </w:trPr>
        <w:tc>
          <w:tcPr>
            <w:tcW w:w="3155" w:type="dxa"/>
            <w:tcBorders>
              <w:top w:val="single" w:sz="4" w:space="0" w:color="auto"/>
              <w:left w:val="nil"/>
              <w:bottom w:val="single" w:sz="4" w:space="0" w:color="auto"/>
              <w:right w:val="nil"/>
            </w:tcBorders>
            <w:shd w:val="clear" w:color="B7B7B7" w:fill="FFFFFF"/>
            <w:noWrap/>
            <w:vAlign w:val="center"/>
            <w:hideMark/>
          </w:tcPr>
          <w:p w14:paraId="5B4A63FA" w14:textId="77777777" w:rsidR="00A0286E" w:rsidRPr="00A0286E" w:rsidRDefault="00A0286E" w:rsidP="00A0286E">
            <w:pPr>
              <w:jc w:val="center"/>
              <w:rPr>
                <w:b/>
                <w:bCs/>
                <w:color w:val="000000"/>
                <w:sz w:val="22"/>
                <w:szCs w:val="22"/>
              </w:rPr>
            </w:pPr>
            <w:r w:rsidRPr="00A0286E">
              <w:rPr>
                <w:b/>
                <w:bCs/>
                <w:color w:val="000000"/>
                <w:sz w:val="22"/>
                <w:szCs w:val="22"/>
              </w:rPr>
              <w:t>KODE</w:t>
            </w:r>
          </w:p>
        </w:tc>
        <w:tc>
          <w:tcPr>
            <w:tcW w:w="3587" w:type="dxa"/>
            <w:tcBorders>
              <w:top w:val="single" w:sz="4" w:space="0" w:color="auto"/>
              <w:left w:val="nil"/>
              <w:bottom w:val="single" w:sz="4" w:space="0" w:color="auto"/>
              <w:right w:val="nil"/>
            </w:tcBorders>
            <w:shd w:val="clear" w:color="B7B7B7" w:fill="FFFFFF"/>
            <w:noWrap/>
            <w:vAlign w:val="center"/>
            <w:hideMark/>
          </w:tcPr>
          <w:p w14:paraId="4FEA5838" w14:textId="77777777" w:rsidR="00A0286E" w:rsidRPr="00A0286E" w:rsidRDefault="00A0286E" w:rsidP="00A0286E">
            <w:pPr>
              <w:jc w:val="center"/>
              <w:rPr>
                <w:b/>
                <w:bCs/>
                <w:color w:val="000000"/>
                <w:sz w:val="22"/>
                <w:szCs w:val="22"/>
              </w:rPr>
            </w:pPr>
            <w:r w:rsidRPr="00A0286E">
              <w:rPr>
                <w:b/>
                <w:bCs/>
                <w:color w:val="000000"/>
                <w:sz w:val="22"/>
                <w:szCs w:val="22"/>
              </w:rPr>
              <w:t>RATING</w:t>
            </w:r>
          </w:p>
        </w:tc>
        <w:tc>
          <w:tcPr>
            <w:tcW w:w="1194" w:type="dxa"/>
            <w:tcBorders>
              <w:top w:val="single" w:sz="4" w:space="0" w:color="auto"/>
              <w:left w:val="nil"/>
              <w:bottom w:val="single" w:sz="4" w:space="0" w:color="auto"/>
              <w:right w:val="nil"/>
            </w:tcBorders>
            <w:shd w:val="clear" w:color="B7B7B7" w:fill="FFFFFF"/>
            <w:noWrap/>
            <w:vAlign w:val="center"/>
            <w:hideMark/>
          </w:tcPr>
          <w:p w14:paraId="6C47337C" w14:textId="77777777" w:rsidR="00A0286E" w:rsidRPr="00A0286E" w:rsidRDefault="00A0286E" w:rsidP="00A0286E">
            <w:pPr>
              <w:jc w:val="center"/>
              <w:rPr>
                <w:b/>
                <w:bCs/>
                <w:color w:val="000000"/>
                <w:sz w:val="22"/>
                <w:szCs w:val="22"/>
              </w:rPr>
            </w:pPr>
            <w:r w:rsidRPr="00A0286E">
              <w:rPr>
                <w:b/>
                <w:bCs/>
                <w:color w:val="000000"/>
                <w:sz w:val="22"/>
                <w:szCs w:val="22"/>
              </w:rPr>
              <w:t>POIN</w:t>
            </w:r>
          </w:p>
        </w:tc>
        <w:tc>
          <w:tcPr>
            <w:tcW w:w="1454" w:type="dxa"/>
            <w:tcBorders>
              <w:top w:val="single" w:sz="4" w:space="0" w:color="auto"/>
              <w:left w:val="nil"/>
              <w:bottom w:val="single" w:sz="4" w:space="0" w:color="auto"/>
              <w:right w:val="nil"/>
            </w:tcBorders>
            <w:shd w:val="clear" w:color="B7B7B7" w:fill="FFFFFF"/>
            <w:noWrap/>
            <w:vAlign w:val="center"/>
            <w:hideMark/>
          </w:tcPr>
          <w:p w14:paraId="028EFF68" w14:textId="77777777" w:rsidR="00A0286E" w:rsidRPr="00A0286E" w:rsidRDefault="00A0286E" w:rsidP="00A0286E">
            <w:pPr>
              <w:jc w:val="center"/>
              <w:rPr>
                <w:b/>
                <w:bCs/>
                <w:color w:val="000000"/>
                <w:sz w:val="22"/>
                <w:szCs w:val="22"/>
              </w:rPr>
            </w:pPr>
            <w:r w:rsidRPr="00A0286E">
              <w:rPr>
                <w:b/>
                <w:bCs/>
                <w:color w:val="000000"/>
                <w:sz w:val="22"/>
                <w:szCs w:val="22"/>
              </w:rPr>
              <w:t>PRESENTASE</w:t>
            </w:r>
          </w:p>
        </w:tc>
      </w:tr>
      <w:tr w:rsidR="00A0286E" w:rsidRPr="00A0286E" w14:paraId="3A4FFD48" w14:textId="77777777" w:rsidTr="00A0286E">
        <w:trPr>
          <w:trHeight w:val="300"/>
        </w:trPr>
        <w:tc>
          <w:tcPr>
            <w:tcW w:w="3155" w:type="dxa"/>
            <w:tcBorders>
              <w:top w:val="nil"/>
              <w:left w:val="nil"/>
              <w:bottom w:val="single" w:sz="4" w:space="0" w:color="auto"/>
              <w:right w:val="nil"/>
            </w:tcBorders>
            <w:shd w:val="clear" w:color="B7B7B7" w:fill="FFFFFF"/>
            <w:noWrap/>
            <w:vAlign w:val="center"/>
            <w:hideMark/>
          </w:tcPr>
          <w:p w14:paraId="7BE7BB38" w14:textId="77777777" w:rsidR="00A0286E" w:rsidRPr="00A0286E" w:rsidRDefault="00A0286E" w:rsidP="00A0286E">
            <w:pPr>
              <w:rPr>
                <w:color w:val="000000"/>
                <w:sz w:val="22"/>
                <w:szCs w:val="22"/>
              </w:rPr>
            </w:pPr>
            <w:r w:rsidRPr="00A0286E">
              <w:rPr>
                <w:color w:val="000000"/>
                <w:sz w:val="22"/>
                <w:szCs w:val="22"/>
              </w:rPr>
              <w:t>APPROPRIATE SITE DEVELOPMENT</w:t>
            </w:r>
          </w:p>
        </w:tc>
        <w:tc>
          <w:tcPr>
            <w:tcW w:w="3587" w:type="dxa"/>
            <w:tcBorders>
              <w:top w:val="nil"/>
              <w:left w:val="nil"/>
              <w:bottom w:val="nil"/>
              <w:right w:val="nil"/>
            </w:tcBorders>
            <w:shd w:val="clear" w:color="B7B7B7" w:fill="FFFFFF"/>
            <w:noWrap/>
            <w:vAlign w:val="center"/>
            <w:hideMark/>
          </w:tcPr>
          <w:p w14:paraId="040641CB" w14:textId="77777777" w:rsidR="00A0286E" w:rsidRPr="00A0286E" w:rsidRDefault="00A0286E" w:rsidP="00A0286E">
            <w:pPr>
              <w:jc w:val="center"/>
              <w:rPr>
                <w:b/>
                <w:bCs/>
                <w:color w:val="000000"/>
                <w:sz w:val="22"/>
                <w:szCs w:val="22"/>
              </w:rPr>
            </w:pPr>
            <w:r w:rsidRPr="00A0286E">
              <w:rPr>
                <w:b/>
                <w:bCs/>
                <w:color w:val="000000"/>
                <w:sz w:val="22"/>
                <w:szCs w:val="22"/>
              </w:rPr>
              <w:t> </w:t>
            </w:r>
          </w:p>
        </w:tc>
        <w:tc>
          <w:tcPr>
            <w:tcW w:w="1194" w:type="dxa"/>
            <w:tcBorders>
              <w:top w:val="nil"/>
              <w:left w:val="nil"/>
              <w:bottom w:val="single" w:sz="4" w:space="0" w:color="auto"/>
              <w:right w:val="nil"/>
            </w:tcBorders>
            <w:shd w:val="clear" w:color="B7B7B7" w:fill="FFFFFF"/>
            <w:noWrap/>
            <w:vAlign w:val="center"/>
            <w:hideMark/>
          </w:tcPr>
          <w:p w14:paraId="7F16B22E" w14:textId="77777777" w:rsidR="00A0286E" w:rsidRPr="00A0286E" w:rsidRDefault="00A0286E" w:rsidP="00A0286E">
            <w:pPr>
              <w:jc w:val="center"/>
              <w:rPr>
                <w:color w:val="000000"/>
                <w:sz w:val="22"/>
                <w:szCs w:val="22"/>
              </w:rPr>
            </w:pPr>
            <w:r w:rsidRPr="00A0286E">
              <w:rPr>
                <w:color w:val="000000"/>
                <w:sz w:val="22"/>
                <w:szCs w:val="22"/>
              </w:rPr>
              <w:t>6</w:t>
            </w:r>
          </w:p>
        </w:tc>
        <w:tc>
          <w:tcPr>
            <w:tcW w:w="1454" w:type="dxa"/>
            <w:tcBorders>
              <w:top w:val="nil"/>
              <w:left w:val="nil"/>
              <w:bottom w:val="single" w:sz="4" w:space="0" w:color="auto"/>
              <w:right w:val="nil"/>
            </w:tcBorders>
            <w:shd w:val="clear" w:color="000000" w:fill="FFFFFF"/>
            <w:noWrap/>
            <w:vAlign w:val="bottom"/>
            <w:hideMark/>
          </w:tcPr>
          <w:p w14:paraId="24BE79B6" w14:textId="77777777" w:rsidR="00A0286E" w:rsidRPr="00A0286E" w:rsidRDefault="00A0286E" w:rsidP="00A0286E">
            <w:pPr>
              <w:jc w:val="center"/>
              <w:rPr>
                <w:color w:val="000000"/>
                <w:sz w:val="22"/>
                <w:szCs w:val="22"/>
              </w:rPr>
            </w:pPr>
            <w:r w:rsidRPr="00A0286E">
              <w:rPr>
                <w:color w:val="000000"/>
                <w:sz w:val="22"/>
                <w:szCs w:val="22"/>
              </w:rPr>
              <w:t>5,13%</w:t>
            </w:r>
          </w:p>
        </w:tc>
      </w:tr>
      <w:tr w:rsidR="00A0286E" w:rsidRPr="00A0286E" w14:paraId="3E2EB163"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29B4758B" w14:textId="77777777" w:rsidR="00A0286E" w:rsidRPr="00A0286E" w:rsidRDefault="00A0286E" w:rsidP="00A0286E">
            <w:pPr>
              <w:jc w:val="center"/>
              <w:rPr>
                <w:color w:val="000000"/>
                <w:sz w:val="22"/>
                <w:szCs w:val="22"/>
              </w:rPr>
            </w:pPr>
            <w:r w:rsidRPr="00A0286E">
              <w:rPr>
                <w:color w:val="000000"/>
                <w:sz w:val="22"/>
                <w:szCs w:val="22"/>
              </w:rPr>
              <w:t>ASD 2</w:t>
            </w:r>
          </w:p>
        </w:tc>
        <w:tc>
          <w:tcPr>
            <w:tcW w:w="3587" w:type="dxa"/>
            <w:tcBorders>
              <w:top w:val="single" w:sz="4" w:space="0" w:color="000000"/>
              <w:left w:val="nil"/>
              <w:bottom w:val="single" w:sz="4" w:space="0" w:color="000000"/>
              <w:right w:val="nil"/>
            </w:tcBorders>
            <w:shd w:val="clear" w:color="D9EAD3" w:fill="FFFFFF"/>
            <w:vAlign w:val="bottom"/>
            <w:hideMark/>
          </w:tcPr>
          <w:p w14:paraId="0B0E2CCB" w14:textId="77777777" w:rsidR="00A0286E" w:rsidRPr="00A0286E" w:rsidRDefault="00A0286E" w:rsidP="00A0286E">
            <w:pPr>
              <w:rPr>
                <w:color w:val="000000"/>
                <w:sz w:val="22"/>
                <w:szCs w:val="22"/>
              </w:rPr>
            </w:pPr>
            <w:r w:rsidRPr="00A0286E">
              <w:rPr>
                <w:color w:val="000000"/>
                <w:sz w:val="22"/>
                <w:szCs w:val="22"/>
              </w:rPr>
              <w:t>Motor Veichle Reduction</w:t>
            </w:r>
          </w:p>
        </w:tc>
        <w:tc>
          <w:tcPr>
            <w:tcW w:w="1194" w:type="dxa"/>
            <w:tcBorders>
              <w:top w:val="nil"/>
              <w:left w:val="nil"/>
              <w:bottom w:val="single" w:sz="4" w:space="0" w:color="auto"/>
              <w:right w:val="nil"/>
            </w:tcBorders>
            <w:shd w:val="clear" w:color="000000" w:fill="FFFFFF"/>
            <w:noWrap/>
            <w:vAlign w:val="bottom"/>
            <w:hideMark/>
          </w:tcPr>
          <w:p w14:paraId="39D90C50"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56BA251D"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C769461" w14:textId="77777777" w:rsidTr="00A0286E">
        <w:trPr>
          <w:trHeight w:val="765"/>
        </w:trPr>
        <w:tc>
          <w:tcPr>
            <w:tcW w:w="3155" w:type="dxa"/>
            <w:tcBorders>
              <w:top w:val="nil"/>
              <w:left w:val="nil"/>
              <w:bottom w:val="single" w:sz="4" w:space="0" w:color="auto"/>
              <w:right w:val="nil"/>
            </w:tcBorders>
            <w:shd w:val="clear" w:color="auto" w:fill="auto"/>
            <w:noWrap/>
            <w:vAlign w:val="bottom"/>
            <w:hideMark/>
          </w:tcPr>
          <w:p w14:paraId="2057F35D"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69200CCD" w14:textId="77777777" w:rsidR="00A0286E" w:rsidRPr="00A0286E" w:rsidRDefault="00A0286E" w:rsidP="00A0286E">
            <w:pPr>
              <w:rPr>
                <w:color w:val="000000"/>
                <w:sz w:val="22"/>
                <w:szCs w:val="22"/>
              </w:rPr>
            </w:pPr>
            <w:r w:rsidRPr="00A0286E">
              <w:rPr>
                <w:color w:val="000000"/>
                <w:sz w:val="22"/>
                <w:szCs w:val="22"/>
              </w:rPr>
              <w:t>Adanya parkir sepeda yang aman sebanyak 1 unit parkir per 30 pengguna Gedung tetap, hingga maksimal 100 unit parkir sepeda.</w:t>
            </w:r>
          </w:p>
        </w:tc>
        <w:tc>
          <w:tcPr>
            <w:tcW w:w="1194" w:type="dxa"/>
            <w:tcBorders>
              <w:top w:val="nil"/>
              <w:left w:val="nil"/>
              <w:bottom w:val="single" w:sz="4" w:space="0" w:color="auto"/>
              <w:right w:val="nil"/>
            </w:tcBorders>
            <w:shd w:val="clear" w:color="000000" w:fill="FFFFFF"/>
            <w:noWrap/>
            <w:vAlign w:val="bottom"/>
            <w:hideMark/>
          </w:tcPr>
          <w:p w14:paraId="0D980265"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1BA0A214"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54A0DB40"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6C275980" w14:textId="77777777" w:rsidR="00A0286E" w:rsidRPr="00A0286E" w:rsidRDefault="00A0286E" w:rsidP="00A0286E">
            <w:pPr>
              <w:jc w:val="center"/>
              <w:rPr>
                <w:color w:val="000000"/>
                <w:sz w:val="22"/>
                <w:szCs w:val="22"/>
              </w:rPr>
            </w:pPr>
            <w:r w:rsidRPr="00A0286E">
              <w:rPr>
                <w:color w:val="000000"/>
                <w:sz w:val="22"/>
                <w:szCs w:val="22"/>
              </w:rPr>
              <w:t>ASD 3</w:t>
            </w:r>
          </w:p>
        </w:tc>
        <w:tc>
          <w:tcPr>
            <w:tcW w:w="3587" w:type="dxa"/>
            <w:tcBorders>
              <w:top w:val="nil"/>
              <w:left w:val="nil"/>
              <w:bottom w:val="single" w:sz="4" w:space="0" w:color="000000"/>
              <w:right w:val="nil"/>
            </w:tcBorders>
            <w:shd w:val="clear" w:color="D9EAD3" w:fill="FFFFFF"/>
            <w:vAlign w:val="bottom"/>
            <w:hideMark/>
          </w:tcPr>
          <w:p w14:paraId="3CA184E7" w14:textId="77777777" w:rsidR="00A0286E" w:rsidRPr="00A0286E" w:rsidRDefault="00A0286E" w:rsidP="00A0286E">
            <w:pPr>
              <w:rPr>
                <w:color w:val="000000"/>
                <w:sz w:val="22"/>
                <w:szCs w:val="22"/>
              </w:rPr>
            </w:pPr>
            <w:r w:rsidRPr="00A0286E">
              <w:rPr>
                <w:color w:val="000000"/>
                <w:sz w:val="22"/>
                <w:szCs w:val="22"/>
              </w:rPr>
              <w:t>Site Landscaping</w:t>
            </w:r>
          </w:p>
        </w:tc>
        <w:tc>
          <w:tcPr>
            <w:tcW w:w="1194" w:type="dxa"/>
            <w:tcBorders>
              <w:top w:val="nil"/>
              <w:left w:val="nil"/>
              <w:bottom w:val="single" w:sz="4" w:space="0" w:color="auto"/>
              <w:right w:val="nil"/>
            </w:tcBorders>
            <w:shd w:val="clear" w:color="000000" w:fill="FFFFFF"/>
            <w:noWrap/>
            <w:vAlign w:val="bottom"/>
            <w:hideMark/>
          </w:tcPr>
          <w:p w14:paraId="1B746012" w14:textId="77777777" w:rsidR="00A0286E" w:rsidRPr="00A0286E" w:rsidRDefault="00A0286E" w:rsidP="00A0286E">
            <w:pPr>
              <w:jc w:val="center"/>
              <w:rPr>
                <w:color w:val="000000"/>
                <w:sz w:val="22"/>
                <w:szCs w:val="22"/>
              </w:rPr>
            </w:pPr>
            <w:r w:rsidRPr="00A0286E">
              <w:rPr>
                <w:color w:val="000000"/>
                <w:sz w:val="22"/>
                <w:szCs w:val="22"/>
              </w:rPr>
              <w:t>2</w:t>
            </w:r>
          </w:p>
        </w:tc>
        <w:tc>
          <w:tcPr>
            <w:tcW w:w="1454" w:type="dxa"/>
            <w:tcBorders>
              <w:top w:val="nil"/>
              <w:left w:val="nil"/>
              <w:bottom w:val="single" w:sz="4" w:space="0" w:color="auto"/>
              <w:right w:val="nil"/>
            </w:tcBorders>
            <w:shd w:val="clear" w:color="auto" w:fill="auto"/>
            <w:noWrap/>
            <w:vAlign w:val="bottom"/>
            <w:hideMark/>
          </w:tcPr>
          <w:p w14:paraId="5A965752"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3D308251" w14:textId="77777777" w:rsidTr="00A0286E">
        <w:trPr>
          <w:trHeight w:val="2805"/>
        </w:trPr>
        <w:tc>
          <w:tcPr>
            <w:tcW w:w="3155" w:type="dxa"/>
            <w:vMerge w:val="restart"/>
            <w:tcBorders>
              <w:top w:val="nil"/>
              <w:left w:val="nil"/>
              <w:bottom w:val="single" w:sz="4" w:space="0" w:color="000000"/>
              <w:right w:val="nil"/>
            </w:tcBorders>
            <w:shd w:val="clear" w:color="auto" w:fill="auto"/>
            <w:noWrap/>
            <w:vAlign w:val="bottom"/>
            <w:hideMark/>
          </w:tcPr>
          <w:p w14:paraId="3A0806C2" w14:textId="77777777" w:rsidR="00A0286E" w:rsidRPr="00A0286E" w:rsidRDefault="00A0286E" w:rsidP="00A0286E">
            <w:pPr>
              <w:jc w:val="center"/>
              <w:rPr>
                <w:color w:val="000000"/>
                <w:sz w:val="22"/>
                <w:szCs w:val="22"/>
              </w:rPr>
            </w:pPr>
            <w:r w:rsidRPr="00A0286E">
              <w:rPr>
                <w:color w:val="000000"/>
                <w:sz w:val="22"/>
                <w:szCs w:val="22"/>
              </w:rPr>
              <w:lastRenderedPageBreak/>
              <w:t> </w:t>
            </w:r>
          </w:p>
        </w:tc>
        <w:tc>
          <w:tcPr>
            <w:tcW w:w="3587" w:type="dxa"/>
            <w:tcBorders>
              <w:top w:val="nil"/>
              <w:left w:val="nil"/>
              <w:bottom w:val="single" w:sz="4" w:space="0" w:color="000000"/>
              <w:right w:val="nil"/>
            </w:tcBorders>
            <w:shd w:val="clear" w:color="auto" w:fill="auto"/>
            <w:vAlign w:val="bottom"/>
            <w:hideMark/>
          </w:tcPr>
          <w:p w14:paraId="60F81884" w14:textId="77777777" w:rsidR="00A0286E" w:rsidRPr="00A0286E" w:rsidRDefault="00A0286E" w:rsidP="00A0286E">
            <w:pPr>
              <w:rPr>
                <w:color w:val="000000"/>
                <w:sz w:val="22"/>
                <w:szCs w:val="22"/>
              </w:rPr>
            </w:pPr>
            <w:r w:rsidRPr="00A0286E">
              <w:rPr>
                <w:color w:val="000000"/>
                <w:sz w:val="22"/>
                <w:szCs w:val="22"/>
              </w:rPr>
              <w:t>Adanya area lansekap berupa vegetasi (softscape) yang bebas dari bangunan taman (hardscape) yang terletak di atas permukaan tanah seluas minimal 30% luas total lahan. Luas area yang diperhitungkan adalah termasuk taman di atas basement, roof garden, terrace garden dan wall garden. Formasi tanaman sesuai dengan Permen PU No.5/PRT/M/2008 mengenai Ruang Terbuka Hijau (RTH) Pasal 2.3.1 tentang Kriteria Vegetasi untuk Pekarangan.</w:t>
            </w:r>
          </w:p>
        </w:tc>
        <w:tc>
          <w:tcPr>
            <w:tcW w:w="1194" w:type="dxa"/>
            <w:vMerge w:val="restart"/>
            <w:tcBorders>
              <w:top w:val="nil"/>
              <w:left w:val="nil"/>
              <w:bottom w:val="single" w:sz="4" w:space="0" w:color="000000"/>
              <w:right w:val="nil"/>
            </w:tcBorders>
            <w:shd w:val="clear" w:color="000000" w:fill="FFFFFF"/>
            <w:noWrap/>
            <w:vAlign w:val="bottom"/>
            <w:hideMark/>
          </w:tcPr>
          <w:p w14:paraId="28D16A34"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vMerge w:val="restart"/>
            <w:tcBorders>
              <w:top w:val="nil"/>
              <w:left w:val="nil"/>
              <w:bottom w:val="single" w:sz="4" w:space="0" w:color="000000"/>
              <w:right w:val="nil"/>
            </w:tcBorders>
            <w:shd w:val="clear" w:color="auto" w:fill="auto"/>
            <w:noWrap/>
            <w:vAlign w:val="bottom"/>
            <w:hideMark/>
          </w:tcPr>
          <w:p w14:paraId="04E4161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6CBB29AE" w14:textId="77777777" w:rsidTr="00A0286E">
        <w:trPr>
          <w:trHeight w:val="510"/>
        </w:trPr>
        <w:tc>
          <w:tcPr>
            <w:tcW w:w="3155" w:type="dxa"/>
            <w:vMerge/>
            <w:tcBorders>
              <w:top w:val="nil"/>
              <w:left w:val="nil"/>
              <w:bottom w:val="single" w:sz="4" w:space="0" w:color="000000"/>
              <w:right w:val="nil"/>
            </w:tcBorders>
            <w:vAlign w:val="center"/>
            <w:hideMark/>
          </w:tcPr>
          <w:p w14:paraId="090430F9" w14:textId="77777777" w:rsidR="00A0286E" w:rsidRPr="00A0286E" w:rsidRDefault="00A0286E" w:rsidP="00A0286E">
            <w:pPr>
              <w:rPr>
                <w:color w:val="000000"/>
                <w:sz w:val="22"/>
                <w:szCs w:val="22"/>
              </w:rPr>
            </w:pPr>
          </w:p>
        </w:tc>
        <w:tc>
          <w:tcPr>
            <w:tcW w:w="3587" w:type="dxa"/>
            <w:tcBorders>
              <w:top w:val="nil"/>
              <w:left w:val="nil"/>
              <w:bottom w:val="single" w:sz="4" w:space="0" w:color="000000"/>
              <w:right w:val="nil"/>
            </w:tcBorders>
            <w:shd w:val="clear" w:color="auto" w:fill="auto"/>
            <w:vAlign w:val="bottom"/>
            <w:hideMark/>
          </w:tcPr>
          <w:p w14:paraId="00D7883E" w14:textId="77777777" w:rsidR="00A0286E" w:rsidRPr="00A0286E" w:rsidRDefault="00A0286E" w:rsidP="00A0286E">
            <w:pPr>
              <w:rPr>
                <w:color w:val="000000"/>
                <w:sz w:val="22"/>
                <w:szCs w:val="22"/>
              </w:rPr>
            </w:pPr>
            <w:r w:rsidRPr="00A0286E">
              <w:rPr>
                <w:color w:val="000000"/>
                <w:sz w:val="22"/>
                <w:szCs w:val="22"/>
              </w:rPr>
              <w:t>Penggunaan tanaman produktif, minimal 10% dari area lansekap.</w:t>
            </w:r>
          </w:p>
        </w:tc>
        <w:tc>
          <w:tcPr>
            <w:tcW w:w="1194" w:type="dxa"/>
            <w:vMerge/>
            <w:tcBorders>
              <w:top w:val="nil"/>
              <w:left w:val="nil"/>
              <w:bottom w:val="single" w:sz="4" w:space="0" w:color="000000"/>
              <w:right w:val="nil"/>
            </w:tcBorders>
            <w:vAlign w:val="center"/>
            <w:hideMark/>
          </w:tcPr>
          <w:p w14:paraId="67926672" w14:textId="77777777" w:rsidR="00A0286E" w:rsidRPr="00A0286E" w:rsidRDefault="00A0286E" w:rsidP="00A0286E">
            <w:pPr>
              <w:rPr>
                <w:color w:val="000000"/>
                <w:sz w:val="22"/>
                <w:szCs w:val="22"/>
              </w:rPr>
            </w:pPr>
          </w:p>
        </w:tc>
        <w:tc>
          <w:tcPr>
            <w:tcW w:w="1454" w:type="dxa"/>
            <w:vMerge/>
            <w:tcBorders>
              <w:top w:val="nil"/>
              <w:left w:val="nil"/>
              <w:bottom w:val="single" w:sz="4" w:space="0" w:color="000000"/>
              <w:right w:val="nil"/>
            </w:tcBorders>
            <w:vAlign w:val="center"/>
            <w:hideMark/>
          </w:tcPr>
          <w:p w14:paraId="76711EE5" w14:textId="77777777" w:rsidR="00A0286E" w:rsidRPr="00A0286E" w:rsidRDefault="00A0286E" w:rsidP="00A0286E">
            <w:pPr>
              <w:rPr>
                <w:color w:val="000000"/>
                <w:sz w:val="22"/>
                <w:szCs w:val="22"/>
              </w:rPr>
            </w:pPr>
          </w:p>
        </w:tc>
      </w:tr>
      <w:tr w:rsidR="00A0286E" w:rsidRPr="00A0286E" w14:paraId="1134E5D6"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633AE707" w14:textId="77777777" w:rsidR="00A0286E" w:rsidRPr="00A0286E" w:rsidRDefault="00A0286E" w:rsidP="00A0286E">
            <w:pPr>
              <w:jc w:val="center"/>
              <w:rPr>
                <w:color w:val="000000"/>
                <w:sz w:val="22"/>
                <w:szCs w:val="22"/>
              </w:rPr>
            </w:pPr>
            <w:r w:rsidRPr="00A0286E">
              <w:rPr>
                <w:color w:val="000000"/>
                <w:sz w:val="22"/>
                <w:szCs w:val="22"/>
              </w:rPr>
              <w:t>ASD 4</w:t>
            </w:r>
          </w:p>
        </w:tc>
        <w:tc>
          <w:tcPr>
            <w:tcW w:w="3587" w:type="dxa"/>
            <w:tcBorders>
              <w:top w:val="nil"/>
              <w:left w:val="nil"/>
              <w:bottom w:val="single" w:sz="4" w:space="0" w:color="000000"/>
              <w:right w:val="nil"/>
            </w:tcBorders>
            <w:shd w:val="clear" w:color="D9EAD3" w:fill="FFFFFF"/>
            <w:vAlign w:val="bottom"/>
            <w:hideMark/>
          </w:tcPr>
          <w:p w14:paraId="65BDEA42" w14:textId="77777777" w:rsidR="00A0286E" w:rsidRPr="00A0286E" w:rsidRDefault="00A0286E" w:rsidP="00A0286E">
            <w:pPr>
              <w:rPr>
                <w:color w:val="000000"/>
                <w:sz w:val="22"/>
                <w:szCs w:val="22"/>
              </w:rPr>
            </w:pPr>
            <w:r w:rsidRPr="00A0286E">
              <w:rPr>
                <w:color w:val="000000"/>
                <w:sz w:val="22"/>
                <w:szCs w:val="22"/>
              </w:rPr>
              <w:t>Heat Island Effect</w:t>
            </w:r>
          </w:p>
        </w:tc>
        <w:tc>
          <w:tcPr>
            <w:tcW w:w="1194" w:type="dxa"/>
            <w:tcBorders>
              <w:top w:val="nil"/>
              <w:left w:val="nil"/>
              <w:bottom w:val="single" w:sz="4" w:space="0" w:color="auto"/>
              <w:right w:val="nil"/>
            </w:tcBorders>
            <w:shd w:val="clear" w:color="000000" w:fill="FFFFFF"/>
            <w:noWrap/>
            <w:vAlign w:val="bottom"/>
            <w:hideMark/>
          </w:tcPr>
          <w:p w14:paraId="41D0C356"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00E2A086"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46077402" w14:textId="77777777" w:rsidTr="00A0286E">
        <w:trPr>
          <w:trHeight w:val="765"/>
        </w:trPr>
        <w:tc>
          <w:tcPr>
            <w:tcW w:w="3155" w:type="dxa"/>
            <w:tcBorders>
              <w:top w:val="nil"/>
              <w:left w:val="nil"/>
              <w:bottom w:val="single" w:sz="4" w:space="0" w:color="auto"/>
              <w:right w:val="nil"/>
            </w:tcBorders>
            <w:shd w:val="clear" w:color="auto" w:fill="auto"/>
            <w:noWrap/>
            <w:vAlign w:val="bottom"/>
            <w:hideMark/>
          </w:tcPr>
          <w:p w14:paraId="3561FC37"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0B15952D" w14:textId="77777777" w:rsidR="00A0286E" w:rsidRPr="00A0286E" w:rsidRDefault="00A0286E" w:rsidP="00A0286E">
            <w:pPr>
              <w:rPr>
                <w:color w:val="000000"/>
                <w:sz w:val="22"/>
                <w:szCs w:val="22"/>
              </w:rPr>
            </w:pPr>
            <w:r w:rsidRPr="00A0286E">
              <w:rPr>
                <w:color w:val="000000"/>
                <w:sz w:val="22"/>
                <w:szCs w:val="22"/>
              </w:rPr>
              <w:t>Menggunakan green roof sebesar 50% dari luas atap yang tidak digunakan untuk mechanical electrical (ME), dihitung dari luas tajuk.</w:t>
            </w:r>
          </w:p>
        </w:tc>
        <w:tc>
          <w:tcPr>
            <w:tcW w:w="1194" w:type="dxa"/>
            <w:tcBorders>
              <w:top w:val="nil"/>
              <w:left w:val="nil"/>
              <w:bottom w:val="single" w:sz="4" w:space="0" w:color="auto"/>
              <w:right w:val="nil"/>
            </w:tcBorders>
            <w:shd w:val="clear" w:color="000000" w:fill="FFFFFF"/>
            <w:noWrap/>
            <w:vAlign w:val="bottom"/>
            <w:hideMark/>
          </w:tcPr>
          <w:p w14:paraId="56088A48"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20ADC912"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5578548E"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26FA3A9C" w14:textId="77777777" w:rsidR="00A0286E" w:rsidRPr="00A0286E" w:rsidRDefault="00A0286E" w:rsidP="00A0286E">
            <w:pPr>
              <w:jc w:val="center"/>
              <w:rPr>
                <w:color w:val="000000"/>
                <w:sz w:val="22"/>
                <w:szCs w:val="22"/>
              </w:rPr>
            </w:pPr>
            <w:r w:rsidRPr="00A0286E">
              <w:rPr>
                <w:color w:val="000000"/>
                <w:sz w:val="22"/>
                <w:szCs w:val="22"/>
              </w:rPr>
              <w:t>ASD 5</w:t>
            </w:r>
          </w:p>
        </w:tc>
        <w:tc>
          <w:tcPr>
            <w:tcW w:w="3587" w:type="dxa"/>
            <w:tcBorders>
              <w:top w:val="nil"/>
              <w:left w:val="nil"/>
              <w:bottom w:val="single" w:sz="4" w:space="0" w:color="000000"/>
              <w:right w:val="nil"/>
            </w:tcBorders>
            <w:shd w:val="clear" w:color="D9EAD3" w:fill="FFFFFF"/>
            <w:vAlign w:val="bottom"/>
            <w:hideMark/>
          </w:tcPr>
          <w:p w14:paraId="68A729E4" w14:textId="77777777" w:rsidR="00A0286E" w:rsidRPr="00A0286E" w:rsidRDefault="00A0286E" w:rsidP="00A0286E">
            <w:pPr>
              <w:rPr>
                <w:color w:val="000000"/>
                <w:sz w:val="22"/>
                <w:szCs w:val="22"/>
              </w:rPr>
            </w:pPr>
            <w:r w:rsidRPr="00A0286E">
              <w:rPr>
                <w:color w:val="000000"/>
                <w:sz w:val="22"/>
                <w:szCs w:val="22"/>
              </w:rPr>
              <w:t>Storm Water Management</w:t>
            </w:r>
          </w:p>
        </w:tc>
        <w:tc>
          <w:tcPr>
            <w:tcW w:w="1194" w:type="dxa"/>
            <w:tcBorders>
              <w:top w:val="nil"/>
              <w:left w:val="nil"/>
              <w:bottom w:val="single" w:sz="4" w:space="0" w:color="auto"/>
              <w:right w:val="nil"/>
            </w:tcBorders>
            <w:shd w:val="clear" w:color="000000" w:fill="FFFFFF"/>
            <w:noWrap/>
            <w:vAlign w:val="bottom"/>
            <w:hideMark/>
          </w:tcPr>
          <w:p w14:paraId="6FFF0B02"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26563D3F"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2F1AF71F" w14:textId="77777777" w:rsidTr="00A0286E">
        <w:trPr>
          <w:trHeight w:val="1275"/>
        </w:trPr>
        <w:tc>
          <w:tcPr>
            <w:tcW w:w="3155" w:type="dxa"/>
            <w:tcBorders>
              <w:top w:val="nil"/>
              <w:left w:val="nil"/>
              <w:bottom w:val="single" w:sz="4" w:space="0" w:color="auto"/>
              <w:right w:val="nil"/>
            </w:tcBorders>
            <w:shd w:val="clear" w:color="auto" w:fill="auto"/>
            <w:noWrap/>
            <w:vAlign w:val="bottom"/>
            <w:hideMark/>
          </w:tcPr>
          <w:p w14:paraId="0450AE0C"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2631A966" w14:textId="77777777" w:rsidR="00A0286E" w:rsidRPr="00A0286E" w:rsidRDefault="00A0286E" w:rsidP="00A0286E">
            <w:pPr>
              <w:rPr>
                <w:color w:val="000000"/>
                <w:sz w:val="22"/>
                <w:szCs w:val="22"/>
              </w:rPr>
            </w:pPr>
            <w:r w:rsidRPr="00A0286E">
              <w:rPr>
                <w:color w:val="000000"/>
                <w:sz w:val="22"/>
                <w:szCs w:val="22"/>
              </w:rPr>
              <w:t>Pengurangan beban volume limpasan air hujan dari luas lahan ke jaringan drainase kota sebesar 50% total volume hujan harian rata-rata yang dihitung berdasarkan perhitungan debit air hujan pada bulan basah.</w:t>
            </w:r>
          </w:p>
        </w:tc>
        <w:tc>
          <w:tcPr>
            <w:tcW w:w="1194" w:type="dxa"/>
            <w:tcBorders>
              <w:top w:val="nil"/>
              <w:left w:val="nil"/>
              <w:bottom w:val="single" w:sz="4" w:space="0" w:color="auto"/>
              <w:right w:val="nil"/>
            </w:tcBorders>
            <w:shd w:val="clear" w:color="000000" w:fill="FFFFFF"/>
            <w:noWrap/>
            <w:vAlign w:val="bottom"/>
            <w:hideMark/>
          </w:tcPr>
          <w:p w14:paraId="5A3C79E1"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5D1CA60C"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39E3AD92"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38873528" w14:textId="77777777" w:rsidR="00A0286E" w:rsidRPr="00A0286E" w:rsidRDefault="00A0286E" w:rsidP="00A0286E">
            <w:pPr>
              <w:jc w:val="center"/>
              <w:rPr>
                <w:color w:val="000000"/>
                <w:sz w:val="22"/>
                <w:szCs w:val="22"/>
              </w:rPr>
            </w:pPr>
            <w:r w:rsidRPr="00A0286E">
              <w:rPr>
                <w:color w:val="000000"/>
                <w:sz w:val="22"/>
                <w:szCs w:val="22"/>
              </w:rPr>
              <w:t>ASD 6</w:t>
            </w:r>
          </w:p>
        </w:tc>
        <w:tc>
          <w:tcPr>
            <w:tcW w:w="3587" w:type="dxa"/>
            <w:tcBorders>
              <w:top w:val="nil"/>
              <w:left w:val="nil"/>
              <w:bottom w:val="single" w:sz="4" w:space="0" w:color="000000"/>
              <w:right w:val="nil"/>
            </w:tcBorders>
            <w:shd w:val="clear" w:color="D9EAD3" w:fill="FFFFFF"/>
            <w:vAlign w:val="bottom"/>
            <w:hideMark/>
          </w:tcPr>
          <w:p w14:paraId="360F11A7" w14:textId="77777777" w:rsidR="00A0286E" w:rsidRPr="00A0286E" w:rsidRDefault="00A0286E" w:rsidP="00A0286E">
            <w:pPr>
              <w:rPr>
                <w:color w:val="000000"/>
                <w:sz w:val="22"/>
                <w:szCs w:val="22"/>
              </w:rPr>
            </w:pPr>
            <w:r w:rsidRPr="00A0286E">
              <w:rPr>
                <w:color w:val="000000"/>
                <w:sz w:val="22"/>
                <w:szCs w:val="22"/>
              </w:rPr>
              <w:t>Site Management</w:t>
            </w:r>
          </w:p>
        </w:tc>
        <w:tc>
          <w:tcPr>
            <w:tcW w:w="1194" w:type="dxa"/>
            <w:tcBorders>
              <w:top w:val="nil"/>
              <w:left w:val="nil"/>
              <w:bottom w:val="single" w:sz="4" w:space="0" w:color="auto"/>
              <w:right w:val="nil"/>
            </w:tcBorders>
            <w:shd w:val="clear" w:color="000000" w:fill="FFFFFF"/>
            <w:noWrap/>
            <w:vAlign w:val="bottom"/>
            <w:hideMark/>
          </w:tcPr>
          <w:p w14:paraId="7B251080"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57F700B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1EDED5E3" w14:textId="77777777" w:rsidTr="00A0286E">
        <w:trPr>
          <w:trHeight w:val="1020"/>
        </w:trPr>
        <w:tc>
          <w:tcPr>
            <w:tcW w:w="3155" w:type="dxa"/>
            <w:tcBorders>
              <w:top w:val="nil"/>
              <w:left w:val="nil"/>
              <w:bottom w:val="single" w:sz="4" w:space="0" w:color="auto"/>
              <w:right w:val="nil"/>
            </w:tcBorders>
            <w:shd w:val="clear" w:color="auto" w:fill="auto"/>
            <w:noWrap/>
            <w:vAlign w:val="bottom"/>
            <w:hideMark/>
          </w:tcPr>
          <w:p w14:paraId="6E86973F"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3C654A97" w14:textId="77777777" w:rsidR="00A0286E" w:rsidRPr="00A0286E" w:rsidRDefault="00A0286E" w:rsidP="00A0286E">
            <w:pPr>
              <w:rPr>
                <w:color w:val="000000"/>
                <w:sz w:val="22"/>
                <w:szCs w:val="22"/>
              </w:rPr>
            </w:pPr>
            <w:r w:rsidRPr="00A0286E">
              <w:rPr>
                <w:color w:val="000000"/>
                <w:sz w:val="22"/>
                <w:szCs w:val="22"/>
              </w:rPr>
              <w:t>Memiliki dan menerapkan SPO pengendalian terhadap hama penyakit dan gulma tanaman dengan menggunakan bahan-bahan tidak beracun.</w:t>
            </w:r>
          </w:p>
        </w:tc>
        <w:tc>
          <w:tcPr>
            <w:tcW w:w="1194" w:type="dxa"/>
            <w:tcBorders>
              <w:top w:val="nil"/>
              <w:left w:val="nil"/>
              <w:bottom w:val="single" w:sz="4" w:space="0" w:color="auto"/>
              <w:right w:val="nil"/>
            </w:tcBorders>
            <w:shd w:val="clear" w:color="000000" w:fill="FFFFFF"/>
            <w:noWrap/>
            <w:vAlign w:val="bottom"/>
            <w:hideMark/>
          </w:tcPr>
          <w:p w14:paraId="14EB62B1"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2535DFFE"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6915C1FC" w14:textId="77777777" w:rsidTr="00A0286E">
        <w:trPr>
          <w:trHeight w:val="285"/>
        </w:trPr>
        <w:tc>
          <w:tcPr>
            <w:tcW w:w="6742" w:type="dxa"/>
            <w:gridSpan w:val="2"/>
            <w:tcBorders>
              <w:top w:val="single" w:sz="4" w:space="0" w:color="auto"/>
              <w:left w:val="nil"/>
              <w:bottom w:val="single" w:sz="4" w:space="0" w:color="auto"/>
              <w:right w:val="nil"/>
            </w:tcBorders>
            <w:shd w:val="clear" w:color="auto" w:fill="auto"/>
            <w:noWrap/>
            <w:vAlign w:val="bottom"/>
            <w:hideMark/>
          </w:tcPr>
          <w:p w14:paraId="65C02B4C" w14:textId="77777777" w:rsidR="00A0286E" w:rsidRPr="00A0286E" w:rsidRDefault="00A0286E" w:rsidP="00A0286E">
            <w:pPr>
              <w:rPr>
                <w:color w:val="000000"/>
                <w:sz w:val="22"/>
                <w:szCs w:val="22"/>
              </w:rPr>
            </w:pPr>
            <w:r w:rsidRPr="00A0286E">
              <w:rPr>
                <w:color w:val="000000"/>
                <w:sz w:val="22"/>
                <w:szCs w:val="22"/>
              </w:rPr>
              <w:t>ENERGY EFFICIENCY AND CONSERVATION</w:t>
            </w:r>
          </w:p>
        </w:tc>
        <w:tc>
          <w:tcPr>
            <w:tcW w:w="1194" w:type="dxa"/>
            <w:tcBorders>
              <w:top w:val="nil"/>
              <w:left w:val="nil"/>
              <w:bottom w:val="single" w:sz="4" w:space="0" w:color="auto"/>
              <w:right w:val="nil"/>
            </w:tcBorders>
            <w:shd w:val="clear" w:color="auto" w:fill="auto"/>
            <w:noWrap/>
            <w:vAlign w:val="bottom"/>
            <w:hideMark/>
          </w:tcPr>
          <w:p w14:paraId="1849E78A" w14:textId="77777777" w:rsidR="00A0286E" w:rsidRPr="00A0286E" w:rsidRDefault="00A0286E" w:rsidP="00A0286E">
            <w:pPr>
              <w:jc w:val="center"/>
              <w:rPr>
                <w:color w:val="000000"/>
                <w:sz w:val="22"/>
                <w:szCs w:val="22"/>
              </w:rPr>
            </w:pPr>
            <w:r w:rsidRPr="00A0286E">
              <w:rPr>
                <w:color w:val="000000"/>
                <w:sz w:val="22"/>
                <w:szCs w:val="22"/>
              </w:rPr>
              <w:t>5</w:t>
            </w:r>
          </w:p>
        </w:tc>
        <w:tc>
          <w:tcPr>
            <w:tcW w:w="1454" w:type="dxa"/>
            <w:tcBorders>
              <w:top w:val="nil"/>
              <w:left w:val="nil"/>
              <w:bottom w:val="single" w:sz="4" w:space="0" w:color="auto"/>
              <w:right w:val="nil"/>
            </w:tcBorders>
            <w:shd w:val="clear" w:color="000000" w:fill="FFFFFF"/>
            <w:noWrap/>
            <w:vAlign w:val="bottom"/>
            <w:hideMark/>
          </w:tcPr>
          <w:p w14:paraId="6644664F" w14:textId="77777777" w:rsidR="00A0286E" w:rsidRPr="00A0286E" w:rsidRDefault="00A0286E" w:rsidP="00A0286E">
            <w:pPr>
              <w:jc w:val="center"/>
              <w:rPr>
                <w:color w:val="000000"/>
                <w:sz w:val="22"/>
                <w:szCs w:val="22"/>
              </w:rPr>
            </w:pPr>
            <w:r w:rsidRPr="00A0286E">
              <w:rPr>
                <w:color w:val="000000"/>
                <w:sz w:val="22"/>
                <w:szCs w:val="22"/>
              </w:rPr>
              <w:t>4,27%</w:t>
            </w:r>
          </w:p>
        </w:tc>
      </w:tr>
      <w:tr w:rsidR="00A0286E" w:rsidRPr="00A0286E" w14:paraId="300930C2"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02BFBFDC" w14:textId="77777777" w:rsidR="00A0286E" w:rsidRPr="00A0286E" w:rsidRDefault="00A0286E" w:rsidP="00A0286E">
            <w:pPr>
              <w:jc w:val="center"/>
              <w:rPr>
                <w:color w:val="000000"/>
                <w:sz w:val="22"/>
                <w:szCs w:val="22"/>
              </w:rPr>
            </w:pPr>
            <w:r w:rsidRPr="00A0286E">
              <w:rPr>
                <w:color w:val="000000"/>
                <w:sz w:val="22"/>
                <w:szCs w:val="22"/>
              </w:rPr>
              <w:t>EEC 3</w:t>
            </w:r>
          </w:p>
        </w:tc>
        <w:tc>
          <w:tcPr>
            <w:tcW w:w="3587" w:type="dxa"/>
            <w:tcBorders>
              <w:top w:val="nil"/>
              <w:left w:val="nil"/>
              <w:bottom w:val="single" w:sz="4" w:space="0" w:color="000000"/>
              <w:right w:val="nil"/>
            </w:tcBorders>
            <w:shd w:val="clear" w:color="D9EAD3" w:fill="FFFFFF"/>
            <w:vAlign w:val="bottom"/>
            <w:hideMark/>
          </w:tcPr>
          <w:p w14:paraId="11301033" w14:textId="77777777" w:rsidR="00A0286E" w:rsidRPr="00A0286E" w:rsidRDefault="00A0286E" w:rsidP="00A0286E">
            <w:pPr>
              <w:rPr>
                <w:color w:val="000000"/>
                <w:sz w:val="22"/>
                <w:szCs w:val="22"/>
              </w:rPr>
            </w:pPr>
            <w:r w:rsidRPr="00A0286E">
              <w:rPr>
                <w:color w:val="000000"/>
                <w:sz w:val="22"/>
                <w:szCs w:val="22"/>
              </w:rPr>
              <w:t>System Energy Performance</w:t>
            </w:r>
          </w:p>
        </w:tc>
        <w:tc>
          <w:tcPr>
            <w:tcW w:w="1194" w:type="dxa"/>
            <w:tcBorders>
              <w:top w:val="nil"/>
              <w:left w:val="nil"/>
              <w:bottom w:val="single" w:sz="4" w:space="0" w:color="auto"/>
              <w:right w:val="nil"/>
            </w:tcBorders>
            <w:shd w:val="clear" w:color="000000" w:fill="FFFFFF"/>
            <w:noWrap/>
            <w:vAlign w:val="bottom"/>
            <w:hideMark/>
          </w:tcPr>
          <w:p w14:paraId="7BEA2D9F" w14:textId="77777777" w:rsidR="00A0286E" w:rsidRPr="00A0286E" w:rsidRDefault="00A0286E" w:rsidP="00A0286E">
            <w:pPr>
              <w:jc w:val="center"/>
              <w:rPr>
                <w:color w:val="000000"/>
                <w:sz w:val="22"/>
                <w:szCs w:val="22"/>
              </w:rPr>
            </w:pPr>
            <w:r w:rsidRPr="00A0286E">
              <w:rPr>
                <w:color w:val="000000"/>
                <w:sz w:val="22"/>
                <w:szCs w:val="22"/>
              </w:rPr>
              <w:t>3</w:t>
            </w:r>
          </w:p>
        </w:tc>
        <w:tc>
          <w:tcPr>
            <w:tcW w:w="1454" w:type="dxa"/>
            <w:tcBorders>
              <w:top w:val="nil"/>
              <w:left w:val="nil"/>
              <w:bottom w:val="single" w:sz="4" w:space="0" w:color="auto"/>
              <w:right w:val="nil"/>
            </w:tcBorders>
            <w:shd w:val="clear" w:color="auto" w:fill="auto"/>
            <w:noWrap/>
            <w:vAlign w:val="bottom"/>
            <w:hideMark/>
          </w:tcPr>
          <w:p w14:paraId="61E52D56"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5C126E6" w14:textId="77777777" w:rsidTr="00A0286E">
        <w:trPr>
          <w:trHeight w:val="1275"/>
        </w:trPr>
        <w:tc>
          <w:tcPr>
            <w:tcW w:w="3155" w:type="dxa"/>
            <w:vMerge w:val="restart"/>
            <w:tcBorders>
              <w:top w:val="nil"/>
              <w:left w:val="nil"/>
              <w:bottom w:val="single" w:sz="4" w:space="0" w:color="000000"/>
              <w:right w:val="nil"/>
            </w:tcBorders>
            <w:shd w:val="clear" w:color="auto" w:fill="auto"/>
            <w:noWrap/>
            <w:vAlign w:val="bottom"/>
            <w:hideMark/>
          </w:tcPr>
          <w:p w14:paraId="6BA04742"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7EDAA56F" w14:textId="77777777" w:rsidR="00A0286E" w:rsidRPr="00A0286E" w:rsidRDefault="00A0286E" w:rsidP="00A0286E">
            <w:pPr>
              <w:rPr>
                <w:color w:val="000000"/>
                <w:sz w:val="22"/>
                <w:szCs w:val="22"/>
              </w:rPr>
            </w:pPr>
            <w:r w:rsidRPr="00A0286E">
              <w:rPr>
                <w:color w:val="000000"/>
                <w:sz w:val="22"/>
                <w:szCs w:val="22"/>
              </w:rPr>
              <w:t>Melakukan penghematan konsumsi energi pada daya pencahayaan ruangan, lebih hemat 20% dari daya pencahayaan yang tercantum dalam SNI 03-6197-2000 tentang Konservasi Energi pada Sistem Pencahayaan*.</w:t>
            </w:r>
          </w:p>
        </w:tc>
        <w:tc>
          <w:tcPr>
            <w:tcW w:w="1194" w:type="dxa"/>
            <w:vMerge w:val="restart"/>
            <w:tcBorders>
              <w:top w:val="nil"/>
              <w:left w:val="nil"/>
              <w:bottom w:val="single" w:sz="4" w:space="0" w:color="000000"/>
              <w:right w:val="nil"/>
            </w:tcBorders>
            <w:shd w:val="clear" w:color="000000" w:fill="FFFFFF"/>
            <w:noWrap/>
            <w:vAlign w:val="bottom"/>
            <w:hideMark/>
          </w:tcPr>
          <w:p w14:paraId="25099A46"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vMerge w:val="restart"/>
            <w:tcBorders>
              <w:top w:val="nil"/>
              <w:left w:val="nil"/>
              <w:bottom w:val="single" w:sz="4" w:space="0" w:color="000000"/>
              <w:right w:val="nil"/>
            </w:tcBorders>
            <w:shd w:val="clear" w:color="auto" w:fill="auto"/>
            <w:noWrap/>
            <w:vAlign w:val="bottom"/>
            <w:hideMark/>
          </w:tcPr>
          <w:p w14:paraId="7C702826"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1CA3CBEB" w14:textId="77777777" w:rsidTr="00A0286E">
        <w:trPr>
          <w:trHeight w:val="1020"/>
        </w:trPr>
        <w:tc>
          <w:tcPr>
            <w:tcW w:w="3155" w:type="dxa"/>
            <w:vMerge/>
            <w:tcBorders>
              <w:top w:val="nil"/>
              <w:left w:val="nil"/>
              <w:bottom w:val="single" w:sz="4" w:space="0" w:color="000000"/>
              <w:right w:val="nil"/>
            </w:tcBorders>
            <w:vAlign w:val="center"/>
            <w:hideMark/>
          </w:tcPr>
          <w:p w14:paraId="0DFE3161" w14:textId="77777777" w:rsidR="00A0286E" w:rsidRPr="00A0286E" w:rsidRDefault="00A0286E" w:rsidP="00A0286E">
            <w:pPr>
              <w:rPr>
                <w:color w:val="000000"/>
                <w:sz w:val="22"/>
                <w:szCs w:val="22"/>
              </w:rPr>
            </w:pPr>
          </w:p>
        </w:tc>
        <w:tc>
          <w:tcPr>
            <w:tcW w:w="3587" w:type="dxa"/>
            <w:tcBorders>
              <w:top w:val="nil"/>
              <w:left w:val="nil"/>
              <w:bottom w:val="single" w:sz="4" w:space="0" w:color="000000"/>
              <w:right w:val="nil"/>
            </w:tcBorders>
            <w:shd w:val="clear" w:color="D9EAD3" w:fill="FFFFFF"/>
            <w:vAlign w:val="bottom"/>
            <w:hideMark/>
          </w:tcPr>
          <w:p w14:paraId="6BB91866" w14:textId="77777777" w:rsidR="00A0286E" w:rsidRPr="00A0286E" w:rsidRDefault="00A0286E" w:rsidP="00A0286E">
            <w:pPr>
              <w:rPr>
                <w:color w:val="000000"/>
                <w:sz w:val="22"/>
                <w:szCs w:val="22"/>
              </w:rPr>
            </w:pPr>
            <w:r w:rsidRPr="00A0286E">
              <w:rPr>
                <w:color w:val="000000"/>
                <w:sz w:val="22"/>
                <w:szCs w:val="22"/>
              </w:rPr>
              <w:t xml:space="preserve">Melakukan efisiensi peralatan yang memakai sistem AC yang dioperasikan dengan listrik, maka efisiensi minimumnya menurut GBC INDONESIA beserta usaha penghematannya </w:t>
            </w:r>
          </w:p>
        </w:tc>
        <w:tc>
          <w:tcPr>
            <w:tcW w:w="1194" w:type="dxa"/>
            <w:vMerge/>
            <w:tcBorders>
              <w:top w:val="nil"/>
              <w:left w:val="nil"/>
              <w:bottom w:val="single" w:sz="4" w:space="0" w:color="000000"/>
              <w:right w:val="nil"/>
            </w:tcBorders>
            <w:vAlign w:val="center"/>
            <w:hideMark/>
          </w:tcPr>
          <w:p w14:paraId="36E9E9CE" w14:textId="77777777" w:rsidR="00A0286E" w:rsidRPr="00A0286E" w:rsidRDefault="00A0286E" w:rsidP="00A0286E">
            <w:pPr>
              <w:rPr>
                <w:color w:val="000000"/>
                <w:sz w:val="22"/>
                <w:szCs w:val="22"/>
              </w:rPr>
            </w:pPr>
          </w:p>
        </w:tc>
        <w:tc>
          <w:tcPr>
            <w:tcW w:w="1454" w:type="dxa"/>
            <w:vMerge/>
            <w:tcBorders>
              <w:top w:val="nil"/>
              <w:left w:val="nil"/>
              <w:bottom w:val="single" w:sz="4" w:space="0" w:color="000000"/>
              <w:right w:val="nil"/>
            </w:tcBorders>
            <w:vAlign w:val="center"/>
            <w:hideMark/>
          </w:tcPr>
          <w:p w14:paraId="46BB5B21" w14:textId="77777777" w:rsidR="00A0286E" w:rsidRPr="00A0286E" w:rsidRDefault="00A0286E" w:rsidP="00A0286E">
            <w:pPr>
              <w:rPr>
                <w:color w:val="000000"/>
                <w:sz w:val="22"/>
                <w:szCs w:val="22"/>
              </w:rPr>
            </w:pPr>
          </w:p>
        </w:tc>
      </w:tr>
      <w:tr w:rsidR="00A0286E" w:rsidRPr="00A0286E" w14:paraId="7E5E18C1"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52D2C26C" w14:textId="77777777" w:rsidR="00A0286E" w:rsidRPr="00A0286E" w:rsidRDefault="00A0286E" w:rsidP="00A0286E">
            <w:pPr>
              <w:jc w:val="center"/>
              <w:rPr>
                <w:color w:val="000000"/>
                <w:sz w:val="22"/>
                <w:szCs w:val="22"/>
              </w:rPr>
            </w:pPr>
            <w:r w:rsidRPr="00A0286E">
              <w:rPr>
                <w:color w:val="000000"/>
                <w:sz w:val="22"/>
                <w:szCs w:val="22"/>
              </w:rPr>
              <w:t>EEC 6</w:t>
            </w:r>
          </w:p>
        </w:tc>
        <w:tc>
          <w:tcPr>
            <w:tcW w:w="3587" w:type="dxa"/>
            <w:tcBorders>
              <w:top w:val="nil"/>
              <w:left w:val="nil"/>
              <w:bottom w:val="single" w:sz="4" w:space="0" w:color="000000"/>
              <w:right w:val="nil"/>
            </w:tcBorders>
            <w:shd w:val="clear" w:color="D9EAD3" w:fill="FFFFFF"/>
            <w:vAlign w:val="bottom"/>
            <w:hideMark/>
          </w:tcPr>
          <w:p w14:paraId="7A799115" w14:textId="77777777" w:rsidR="00A0286E" w:rsidRPr="00A0286E" w:rsidRDefault="00A0286E" w:rsidP="00A0286E">
            <w:pPr>
              <w:rPr>
                <w:color w:val="000000"/>
                <w:sz w:val="22"/>
                <w:szCs w:val="22"/>
              </w:rPr>
            </w:pPr>
            <w:r w:rsidRPr="00A0286E">
              <w:rPr>
                <w:color w:val="000000"/>
                <w:sz w:val="22"/>
                <w:szCs w:val="22"/>
              </w:rPr>
              <w:t>On Site Renewable Energy</w:t>
            </w:r>
          </w:p>
        </w:tc>
        <w:tc>
          <w:tcPr>
            <w:tcW w:w="1194" w:type="dxa"/>
            <w:tcBorders>
              <w:top w:val="nil"/>
              <w:left w:val="nil"/>
              <w:bottom w:val="single" w:sz="4" w:space="0" w:color="auto"/>
              <w:right w:val="nil"/>
            </w:tcBorders>
            <w:shd w:val="clear" w:color="000000" w:fill="FFFFFF"/>
            <w:noWrap/>
            <w:vAlign w:val="bottom"/>
            <w:hideMark/>
          </w:tcPr>
          <w:p w14:paraId="24BFC964"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6C9DD76B"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122C91D2" w14:textId="77777777" w:rsidTr="00A0286E">
        <w:trPr>
          <w:trHeight w:val="510"/>
        </w:trPr>
        <w:tc>
          <w:tcPr>
            <w:tcW w:w="3155" w:type="dxa"/>
            <w:tcBorders>
              <w:top w:val="nil"/>
              <w:left w:val="nil"/>
              <w:bottom w:val="single" w:sz="4" w:space="0" w:color="auto"/>
              <w:right w:val="nil"/>
            </w:tcBorders>
            <w:shd w:val="clear" w:color="auto" w:fill="auto"/>
            <w:noWrap/>
            <w:vAlign w:val="bottom"/>
            <w:hideMark/>
          </w:tcPr>
          <w:p w14:paraId="7AE8B219"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4C057160" w14:textId="77777777" w:rsidR="00A0286E" w:rsidRPr="00A0286E" w:rsidRDefault="00A0286E" w:rsidP="00A0286E">
            <w:pPr>
              <w:rPr>
                <w:color w:val="000000"/>
                <w:sz w:val="22"/>
                <w:szCs w:val="22"/>
              </w:rPr>
            </w:pPr>
            <w:r w:rsidRPr="00A0286E">
              <w:rPr>
                <w:color w:val="000000"/>
                <w:sz w:val="22"/>
                <w:szCs w:val="22"/>
              </w:rPr>
              <w:t>Jika 0.25% dari maximum power demand dihasilkan oleh energi terbarukan.</w:t>
            </w:r>
          </w:p>
        </w:tc>
        <w:tc>
          <w:tcPr>
            <w:tcW w:w="1194" w:type="dxa"/>
            <w:tcBorders>
              <w:top w:val="nil"/>
              <w:left w:val="nil"/>
              <w:bottom w:val="single" w:sz="4" w:space="0" w:color="auto"/>
              <w:right w:val="nil"/>
            </w:tcBorders>
            <w:shd w:val="clear" w:color="000000" w:fill="FFFFFF"/>
            <w:noWrap/>
            <w:vAlign w:val="bottom"/>
            <w:hideMark/>
          </w:tcPr>
          <w:p w14:paraId="07DB594E"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04FDA842"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51E9326C"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52E2CE59" w14:textId="77777777" w:rsidR="00A0286E" w:rsidRPr="00A0286E" w:rsidRDefault="00A0286E" w:rsidP="00A0286E">
            <w:pPr>
              <w:jc w:val="center"/>
              <w:rPr>
                <w:color w:val="000000"/>
                <w:sz w:val="22"/>
                <w:szCs w:val="22"/>
              </w:rPr>
            </w:pPr>
            <w:r w:rsidRPr="00A0286E">
              <w:rPr>
                <w:color w:val="000000"/>
                <w:sz w:val="22"/>
                <w:szCs w:val="22"/>
              </w:rPr>
              <w:lastRenderedPageBreak/>
              <w:t>EEC 7</w:t>
            </w:r>
          </w:p>
        </w:tc>
        <w:tc>
          <w:tcPr>
            <w:tcW w:w="3587" w:type="dxa"/>
            <w:tcBorders>
              <w:top w:val="nil"/>
              <w:left w:val="nil"/>
              <w:bottom w:val="single" w:sz="4" w:space="0" w:color="000000"/>
              <w:right w:val="nil"/>
            </w:tcBorders>
            <w:shd w:val="clear" w:color="D9EAD3" w:fill="FFFFFF"/>
            <w:vAlign w:val="bottom"/>
            <w:hideMark/>
          </w:tcPr>
          <w:p w14:paraId="62131AD9" w14:textId="77777777" w:rsidR="00A0286E" w:rsidRPr="00A0286E" w:rsidRDefault="00A0286E" w:rsidP="00A0286E">
            <w:pPr>
              <w:rPr>
                <w:color w:val="000000"/>
                <w:sz w:val="22"/>
                <w:szCs w:val="22"/>
              </w:rPr>
            </w:pPr>
            <w:r w:rsidRPr="00A0286E">
              <w:rPr>
                <w:color w:val="000000"/>
                <w:sz w:val="22"/>
                <w:szCs w:val="22"/>
              </w:rPr>
              <w:t>Less Energy Emmision</w:t>
            </w:r>
          </w:p>
        </w:tc>
        <w:tc>
          <w:tcPr>
            <w:tcW w:w="1194" w:type="dxa"/>
            <w:tcBorders>
              <w:top w:val="nil"/>
              <w:left w:val="nil"/>
              <w:bottom w:val="single" w:sz="4" w:space="0" w:color="auto"/>
              <w:right w:val="nil"/>
            </w:tcBorders>
            <w:shd w:val="clear" w:color="000000" w:fill="FFFFFF"/>
            <w:noWrap/>
            <w:vAlign w:val="bottom"/>
            <w:hideMark/>
          </w:tcPr>
          <w:p w14:paraId="11F9F3F7"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3D110B3F"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66AA864B" w14:textId="77777777" w:rsidTr="00A0286E">
        <w:trPr>
          <w:trHeight w:val="510"/>
        </w:trPr>
        <w:tc>
          <w:tcPr>
            <w:tcW w:w="3155" w:type="dxa"/>
            <w:tcBorders>
              <w:top w:val="nil"/>
              <w:left w:val="nil"/>
              <w:bottom w:val="single" w:sz="4" w:space="0" w:color="auto"/>
              <w:right w:val="nil"/>
            </w:tcBorders>
            <w:shd w:val="clear" w:color="auto" w:fill="auto"/>
            <w:noWrap/>
            <w:vAlign w:val="bottom"/>
            <w:hideMark/>
          </w:tcPr>
          <w:p w14:paraId="7A403E76"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auto"/>
              <w:right w:val="nil"/>
            </w:tcBorders>
            <w:shd w:val="clear" w:color="D9EAD3" w:fill="FFFFFF"/>
            <w:vAlign w:val="bottom"/>
            <w:hideMark/>
          </w:tcPr>
          <w:p w14:paraId="0DA91DEC" w14:textId="77777777" w:rsidR="00A0286E" w:rsidRPr="00A0286E" w:rsidRDefault="00A0286E" w:rsidP="00A0286E">
            <w:pPr>
              <w:rPr>
                <w:color w:val="000000"/>
                <w:sz w:val="22"/>
                <w:szCs w:val="22"/>
              </w:rPr>
            </w:pPr>
            <w:r w:rsidRPr="00A0286E">
              <w:rPr>
                <w:color w:val="000000"/>
                <w:sz w:val="22"/>
                <w:szCs w:val="22"/>
              </w:rPr>
              <w:t>Jika 0.25% dari maximum power demand dihasilkan oleh energi terbarukan.</w:t>
            </w:r>
          </w:p>
        </w:tc>
        <w:tc>
          <w:tcPr>
            <w:tcW w:w="1194" w:type="dxa"/>
            <w:tcBorders>
              <w:top w:val="nil"/>
              <w:left w:val="nil"/>
              <w:bottom w:val="single" w:sz="4" w:space="0" w:color="auto"/>
              <w:right w:val="nil"/>
            </w:tcBorders>
            <w:shd w:val="clear" w:color="000000" w:fill="FFFFFF"/>
            <w:noWrap/>
            <w:vAlign w:val="bottom"/>
            <w:hideMark/>
          </w:tcPr>
          <w:p w14:paraId="2BED8D2D"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534DB1CA"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1465CA6" w14:textId="77777777" w:rsidTr="00A0286E">
        <w:trPr>
          <w:trHeight w:val="285"/>
        </w:trPr>
        <w:tc>
          <w:tcPr>
            <w:tcW w:w="6742" w:type="dxa"/>
            <w:gridSpan w:val="2"/>
            <w:tcBorders>
              <w:top w:val="nil"/>
              <w:left w:val="nil"/>
              <w:bottom w:val="nil"/>
              <w:right w:val="nil"/>
            </w:tcBorders>
            <w:shd w:val="clear" w:color="auto" w:fill="auto"/>
            <w:noWrap/>
            <w:vAlign w:val="bottom"/>
            <w:hideMark/>
          </w:tcPr>
          <w:p w14:paraId="36EEEB60" w14:textId="77777777" w:rsidR="00A0286E" w:rsidRPr="00A0286E" w:rsidRDefault="00A0286E" w:rsidP="00A0286E">
            <w:pPr>
              <w:rPr>
                <w:color w:val="000000"/>
                <w:sz w:val="22"/>
                <w:szCs w:val="22"/>
              </w:rPr>
            </w:pPr>
            <w:r w:rsidRPr="00A0286E">
              <w:rPr>
                <w:color w:val="000000"/>
                <w:sz w:val="22"/>
                <w:szCs w:val="22"/>
              </w:rPr>
              <w:t>WATER CONSERVATION</w:t>
            </w:r>
          </w:p>
        </w:tc>
        <w:tc>
          <w:tcPr>
            <w:tcW w:w="1194" w:type="dxa"/>
            <w:tcBorders>
              <w:top w:val="nil"/>
              <w:left w:val="nil"/>
              <w:bottom w:val="nil"/>
              <w:right w:val="nil"/>
            </w:tcBorders>
            <w:shd w:val="clear" w:color="auto" w:fill="auto"/>
            <w:noWrap/>
            <w:vAlign w:val="bottom"/>
            <w:hideMark/>
          </w:tcPr>
          <w:p w14:paraId="06C88C95" w14:textId="77777777" w:rsidR="00A0286E" w:rsidRPr="00A0286E" w:rsidRDefault="00A0286E" w:rsidP="00A0286E">
            <w:pPr>
              <w:jc w:val="center"/>
              <w:rPr>
                <w:color w:val="000000"/>
                <w:sz w:val="22"/>
                <w:szCs w:val="22"/>
              </w:rPr>
            </w:pPr>
            <w:r w:rsidRPr="00A0286E">
              <w:rPr>
                <w:color w:val="000000"/>
                <w:sz w:val="22"/>
                <w:szCs w:val="22"/>
              </w:rPr>
              <w:t>10</w:t>
            </w:r>
          </w:p>
        </w:tc>
        <w:tc>
          <w:tcPr>
            <w:tcW w:w="1454" w:type="dxa"/>
            <w:tcBorders>
              <w:top w:val="nil"/>
              <w:left w:val="nil"/>
              <w:bottom w:val="single" w:sz="4" w:space="0" w:color="auto"/>
              <w:right w:val="nil"/>
            </w:tcBorders>
            <w:shd w:val="clear" w:color="auto" w:fill="auto"/>
            <w:noWrap/>
            <w:vAlign w:val="bottom"/>
            <w:hideMark/>
          </w:tcPr>
          <w:p w14:paraId="56C5E746" w14:textId="77777777" w:rsidR="00A0286E" w:rsidRPr="00A0286E" w:rsidRDefault="00A0286E" w:rsidP="00A0286E">
            <w:pPr>
              <w:jc w:val="center"/>
              <w:rPr>
                <w:color w:val="000000"/>
                <w:sz w:val="22"/>
                <w:szCs w:val="22"/>
              </w:rPr>
            </w:pPr>
            <w:r w:rsidRPr="00A0286E">
              <w:rPr>
                <w:color w:val="000000"/>
                <w:sz w:val="22"/>
                <w:szCs w:val="22"/>
              </w:rPr>
              <w:t>8,55%</w:t>
            </w:r>
          </w:p>
        </w:tc>
      </w:tr>
      <w:tr w:rsidR="00A0286E" w:rsidRPr="00A0286E" w14:paraId="5FCC782A" w14:textId="77777777" w:rsidTr="00A0286E">
        <w:trPr>
          <w:trHeight w:val="255"/>
        </w:trPr>
        <w:tc>
          <w:tcPr>
            <w:tcW w:w="3155" w:type="dxa"/>
            <w:tcBorders>
              <w:top w:val="single" w:sz="4" w:space="0" w:color="auto"/>
              <w:left w:val="nil"/>
              <w:bottom w:val="single" w:sz="4" w:space="0" w:color="auto"/>
              <w:right w:val="nil"/>
            </w:tcBorders>
            <w:shd w:val="clear" w:color="auto" w:fill="auto"/>
            <w:noWrap/>
            <w:vAlign w:val="bottom"/>
            <w:hideMark/>
          </w:tcPr>
          <w:p w14:paraId="035CF538" w14:textId="77777777" w:rsidR="00A0286E" w:rsidRPr="00A0286E" w:rsidRDefault="00A0286E" w:rsidP="00A0286E">
            <w:pPr>
              <w:jc w:val="center"/>
              <w:rPr>
                <w:color w:val="000000"/>
                <w:sz w:val="22"/>
                <w:szCs w:val="22"/>
              </w:rPr>
            </w:pPr>
            <w:r w:rsidRPr="00A0286E">
              <w:rPr>
                <w:color w:val="000000"/>
                <w:sz w:val="22"/>
                <w:szCs w:val="22"/>
              </w:rPr>
              <w:t>WAC 1</w:t>
            </w:r>
          </w:p>
        </w:tc>
        <w:tc>
          <w:tcPr>
            <w:tcW w:w="3587" w:type="dxa"/>
            <w:tcBorders>
              <w:top w:val="single" w:sz="4" w:space="0" w:color="auto"/>
              <w:left w:val="nil"/>
              <w:bottom w:val="single" w:sz="4" w:space="0" w:color="auto"/>
              <w:right w:val="nil"/>
            </w:tcBorders>
            <w:shd w:val="clear" w:color="auto" w:fill="auto"/>
            <w:noWrap/>
            <w:vAlign w:val="bottom"/>
            <w:hideMark/>
          </w:tcPr>
          <w:p w14:paraId="20381F91" w14:textId="77777777" w:rsidR="00A0286E" w:rsidRPr="00A0286E" w:rsidRDefault="00A0286E" w:rsidP="00A0286E">
            <w:pPr>
              <w:rPr>
                <w:color w:val="000000"/>
                <w:sz w:val="22"/>
                <w:szCs w:val="22"/>
              </w:rPr>
            </w:pPr>
            <w:r w:rsidRPr="00A0286E">
              <w:rPr>
                <w:color w:val="000000"/>
                <w:sz w:val="22"/>
                <w:szCs w:val="22"/>
              </w:rPr>
              <w:t>Water Sub-Metering</w:t>
            </w:r>
          </w:p>
        </w:tc>
        <w:tc>
          <w:tcPr>
            <w:tcW w:w="1194" w:type="dxa"/>
            <w:tcBorders>
              <w:top w:val="single" w:sz="4" w:space="0" w:color="auto"/>
              <w:left w:val="nil"/>
              <w:bottom w:val="single" w:sz="4" w:space="0" w:color="auto"/>
              <w:right w:val="nil"/>
            </w:tcBorders>
            <w:shd w:val="clear" w:color="000000" w:fill="FFFFFF"/>
            <w:noWrap/>
            <w:vAlign w:val="bottom"/>
            <w:hideMark/>
          </w:tcPr>
          <w:p w14:paraId="241FC1D3"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715B8A10"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6B25012E" w14:textId="77777777" w:rsidTr="00A0286E">
        <w:trPr>
          <w:trHeight w:val="615"/>
        </w:trPr>
        <w:tc>
          <w:tcPr>
            <w:tcW w:w="3155" w:type="dxa"/>
            <w:tcBorders>
              <w:top w:val="nil"/>
              <w:left w:val="nil"/>
              <w:bottom w:val="single" w:sz="4" w:space="0" w:color="auto"/>
              <w:right w:val="nil"/>
            </w:tcBorders>
            <w:shd w:val="clear" w:color="auto" w:fill="auto"/>
            <w:noWrap/>
            <w:vAlign w:val="bottom"/>
            <w:hideMark/>
          </w:tcPr>
          <w:p w14:paraId="422ADE84"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auto"/>
              <w:right w:val="nil"/>
            </w:tcBorders>
            <w:shd w:val="clear" w:color="auto" w:fill="auto"/>
            <w:vAlign w:val="bottom"/>
            <w:hideMark/>
          </w:tcPr>
          <w:p w14:paraId="01A74014" w14:textId="77777777" w:rsidR="00A0286E" w:rsidRPr="00A0286E" w:rsidRDefault="00A0286E" w:rsidP="00A0286E">
            <w:pPr>
              <w:rPr>
                <w:color w:val="000000"/>
                <w:sz w:val="22"/>
                <w:szCs w:val="22"/>
              </w:rPr>
            </w:pPr>
            <w:r w:rsidRPr="00A0286E">
              <w:rPr>
                <w:color w:val="000000"/>
                <w:sz w:val="22"/>
                <w:szCs w:val="22"/>
              </w:rPr>
              <w:t>Adanya sub meter konsumsi air pada sistem area publik, area komersil dan utilitas bangunan.</w:t>
            </w:r>
          </w:p>
        </w:tc>
        <w:tc>
          <w:tcPr>
            <w:tcW w:w="1194" w:type="dxa"/>
            <w:tcBorders>
              <w:top w:val="nil"/>
              <w:left w:val="nil"/>
              <w:bottom w:val="single" w:sz="4" w:space="0" w:color="auto"/>
              <w:right w:val="nil"/>
            </w:tcBorders>
            <w:shd w:val="clear" w:color="000000" w:fill="FFFFFF"/>
            <w:noWrap/>
            <w:vAlign w:val="bottom"/>
            <w:hideMark/>
          </w:tcPr>
          <w:p w14:paraId="0851F5BE"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4B4D2F86"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46A647BD"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05AB2D9D" w14:textId="77777777" w:rsidR="00A0286E" w:rsidRPr="00A0286E" w:rsidRDefault="00A0286E" w:rsidP="00A0286E">
            <w:pPr>
              <w:jc w:val="center"/>
              <w:rPr>
                <w:color w:val="000000"/>
                <w:sz w:val="22"/>
                <w:szCs w:val="22"/>
              </w:rPr>
            </w:pPr>
            <w:r w:rsidRPr="00A0286E">
              <w:rPr>
                <w:color w:val="000000"/>
                <w:sz w:val="22"/>
                <w:szCs w:val="22"/>
              </w:rPr>
              <w:t>WAC 3</w:t>
            </w:r>
          </w:p>
        </w:tc>
        <w:tc>
          <w:tcPr>
            <w:tcW w:w="3587" w:type="dxa"/>
            <w:tcBorders>
              <w:top w:val="nil"/>
              <w:left w:val="nil"/>
              <w:bottom w:val="single" w:sz="4" w:space="0" w:color="000000"/>
              <w:right w:val="nil"/>
            </w:tcBorders>
            <w:shd w:val="clear" w:color="D9EAD3" w:fill="FFFFFF"/>
            <w:vAlign w:val="bottom"/>
            <w:hideMark/>
          </w:tcPr>
          <w:p w14:paraId="130182BB" w14:textId="77777777" w:rsidR="00A0286E" w:rsidRPr="00A0286E" w:rsidRDefault="00A0286E" w:rsidP="00A0286E">
            <w:pPr>
              <w:rPr>
                <w:color w:val="000000"/>
                <w:sz w:val="22"/>
                <w:szCs w:val="22"/>
              </w:rPr>
            </w:pPr>
            <w:r w:rsidRPr="00A0286E">
              <w:rPr>
                <w:color w:val="000000"/>
                <w:sz w:val="22"/>
                <w:szCs w:val="22"/>
              </w:rPr>
              <w:t>Fresh Water Efficiency</w:t>
            </w:r>
          </w:p>
        </w:tc>
        <w:tc>
          <w:tcPr>
            <w:tcW w:w="1194" w:type="dxa"/>
            <w:tcBorders>
              <w:top w:val="nil"/>
              <w:left w:val="nil"/>
              <w:bottom w:val="single" w:sz="4" w:space="0" w:color="auto"/>
              <w:right w:val="nil"/>
            </w:tcBorders>
            <w:shd w:val="clear" w:color="000000" w:fill="FFFFFF"/>
            <w:noWrap/>
            <w:vAlign w:val="bottom"/>
            <w:hideMark/>
          </w:tcPr>
          <w:p w14:paraId="3C00F73B" w14:textId="77777777" w:rsidR="00A0286E" w:rsidRPr="00A0286E" w:rsidRDefault="00A0286E" w:rsidP="00A0286E">
            <w:pPr>
              <w:jc w:val="center"/>
              <w:rPr>
                <w:color w:val="000000"/>
                <w:sz w:val="22"/>
                <w:szCs w:val="22"/>
              </w:rPr>
            </w:pPr>
            <w:r w:rsidRPr="00A0286E">
              <w:rPr>
                <w:color w:val="000000"/>
                <w:sz w:val="22"/>
                <w:szCs w:val="22"/>
              </w:rPr>
              <w:t>2</w:t>
            </w:r>
          </w:p>
        </w:tc>
        <w:tc>
          <w:tcPr>
            <w:tcW w:w="1454" w:type="dxa"/>
            <w:tcBorders>
              <w:top w:val="nil"/>
              <w:left w:val="nil"/>
              <w:bottom w:val="single" w:sz="4" w:space="0" w:color="auto"/>
              <w:right w:val="nil"/>
            </w:tcBorders>
            <w:shd w:val="clear" w:color="auto" w:fill="auto"/>
            <w:noWrap/>
            <w:vAlign w:val="bottom"/>
            <w:hideMark/>
          </w:tcPr>
          <w:p w14:paraId="0C196E3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AC0FF1A" w14:textId="77777777" w:rsidTr="00A0286E">
        <w:trPr>
          <w:trHeight w:val="1275"/>
        </w:trPr>
        <w:tc>
          <w:tcPr>
            <w:tcW w:w="3155" w:type="dxa"/>
            <w:tcBorders>
              <w:top w:val="nil"/>
              <w:left w:val="nil"/>
              <w:bottom w:val="single" w:sz="4" w:space="0" w:color="auto"/>
              <w:right w:val="nil"/>
            </w:tcBorders>
            <w:shd w:val="clear" w:color="auto" w:fill="auto"/>
            <w:noWrap/>
            <w:vAlign w:val="bottom"/>
            <w:hideMark/>
          </w:tcPr>
          <w:p w14:paraId="741AFEFD"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4AB52E3D" w14:textId="77777777" w:rsidR="00A0286E" w:rsidRPr="00A0286E" w:rsidRDefault="00A0286E" w:rsidP="00A0286E">
            <w:pPr>
              <w:rPr>
                <w:color w:val="000000"/>
                <w:sz w:val="22"/>
                <w:szCs w:val="22"/>
              </w:rPr>
            </w:pPr>
            <w:r w:rsidRPr="00A0286E">
              <w:rPr>
                <w:color w:val="000000"/>
                <w:sz w:val="22"/>
                <w:szCs w:val="22"/>
              </w:rPr>
              <w:t>Untuk gedung dengan konsumsi air 20% diatas SNI*, setiap penurunan 10% mendapat 1 poin sampai mencapai standar acuan (SNI 03-7065-2005 tentang Tata Cara Pelaksanaan Sistem Plambing) dengan maksimum 2 poin.</w:t>
            </w:r>
          </w:p>
        </w:tc>
        <w:tc>
          <w:tcPr>
            <w:tcW w:w="1194" w:type="dxa"/>
            <w:tcBorders>
              <w:top w:val="nil"/>
              <w:left w:val="nil"/>
              <w:bottom w:val="single" w:sz="4" w:space="0" w:color="auto"/>
              <w:right w:val="nil"/>
            </w:tcBorders>
            <w:shd w:val="clear" w:color="000000" w:fill="FFFFFF"/>
            <w:noWrap/>
            <w:vAlign w:val="bottom"/>
            <w:hideMark/>
          </w:tcPr>
          <w:p w14:paraId="23BBBD71"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745F6560"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2D39E516"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2907393A" w14:textId="77777777" w:rsidR="00A0286E" w:rsidRPr="00A0286E" w:rsidRDefault="00A0286E" w:rsidP="00A0286E">
            <w:pPr>
              <w:jc w:val="center"/>
              <w:rPr>
                <w:color w:val="000000"/>
                <w:sz w:val="22"/>
                <w:szCs w:val="22"/>
              </w:rPr>
            </w:pPr>
            <w:r w:rsidRPr="00A0286E">
              <w:rPr>
                <w:color w:val="000000"/>
                <w:sz w:val="22"/>
                <w:szCs w:val="22"/>
              </w:rPr>
              <w:t>WAC 4</w:t>
            </w:r>
          </w:p>
        </w:tc>
        <w:tc>
          <w:tcPr>
            <w:tcW w:w="3587" w:type="dxa"/>
            <w:tcBorders>
              <w:top w:val="nil"/>
              <w:left w:val="nil"/>
              <w:bottom w:val="single" w:sz="4" w:space="0" w:color="000000"/>
              <w:right w:val="nil"/>
            </w:tcBorders>
            <w:shd w:val="clear" w:color="D9EAD3" w:fill="FFFFFF"/>
            <w:vAlign w:val="bottom"/>
            <w:hideMark/>
          </w:tcPr>
          <w:p w14:paraId="152B2311" w14:textId="77777777" w:rsidR="00A0286E" w:rsidRPr="00A0286E" w:rsidRDefault="00A0286E" w:rsidP="00A0286E">
            <w:pPr>
              <w:rPr>
                <w:color w:val="000000"/>
                <w:sz w:val="22"/>
                <w:szCs w:val="22"/>
              </w:rPr>
            </w:pPr>
            <w:r w:rsidRPr="00A0286E">
              <w:rPr>
                <w:color w:val="000000"/>
                <w:sz w:val="22"/>
                <w:szCs w:val="22"/>
              </w:rPr>
              <w:t>Water Quality</w:t>
            </w:r>
          </w:p>
        </w:tc>
        <w:tc>
          <w:tcPr>
            <w:tcW w:w="1194" w:type="dxa"/>
            <w:tcBorders>
              <w:top w:val="nil"/>
              <w:left w:val="nil"/>
              <w:bottom w:val="single" w:sz="4" w:space="0" w:color="auto"/>
              <w:right w:val="nil"/>
            </w:tcBorders>
            <w:shd w:val="clear" w:color="000000" w:fill="FFFFFF"/>
            <w:noWrap/>
            <w:vAlign w:val="bottom"/>
            <w:hideMark/>
          </w:tcPr>
          <w:p w14:paraId="32ECF11C"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46EA7FE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775F5CD" w14:textId="77777777" w:rsidTr="00A0286E">
        <w:trPr>
          <w:trHeight w:val="1020"/>
        </w:trPr>
        <w:tc>
          <w:tcPr>
            <w:tcW w:w="3155" w:type="dxa"/>
            <w:tcBorders>
              <w:top w:val="nil"/>
              <w:left w:val="nil"/>
              <w:bottom w:val="single" w:sz="4" w:space="0" w:color="auto"/>
              <w:right w:val="nil"/>
            </w:tcBorders>
            <w:shd w:val="clear" w:color="auto" w:fill="auto"/>
            <w:noWrap/>
            <w:vAlign w:val="bottom"/>
            <w:hideMark/>
          </w:tcPr>
          <w:p w14:paraId="211655DC"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70E89CBB" w14:textId="77777777" w:rsidR="00A0286E" w:rsidRPr="00A0286E" w:rsidRDefault="00A0286E" w:rsidP="00A0286E">
            <w:pPr>
              <w:rPr>
                <w:color w:val="000000"/>
                <w:sz w:val="22"/>
                <w:szCs w:val="22"/>
              </w:rPr>
            </w:pPr>
            <w:r w:rsidRPr="00A0286E">
              <w:rPr>
                <w:color w:val="000000"/>
                <w:sz w:val="22"/>
                <w:szCs w:val="22"/>
              </w:rPr>
              <w:t>Menunjukkan bukti laboratorium 6 bulan terakhir dari air sumber primer yang sesuai dengan kriteria air bersih minimal satu kali dalam 6 bulan.</w:t>
            </w:r>
          </w:p>
        </w:tc>
        <w:tc>
          <w:tcPr>
            <w:tcW w:w="1194" w:type="dxa"/>
            <w:tcBorders>
              <w:top w:val="nil"/>
              <w:left w:val="nil"/>
              <w:bottom w:val="single" w:sz="4" w:space="0" w:color="auto"/>
              <w:right w:val="nil"/>
            </w:tcBorders>
            <w:shd w:val="clear" w:color="000000" w:fill="FFFFFF"/>
            <w:noWrap/>
            <w:vAlign w:val="bottom"/>
            <w:hideMark/>
          </w:tcPr>
          <w:p w14:paraId="26D19A89"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52224320"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F52D081"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53635E69" w14:textId="77777777" w:rsidR="00A0286E" w:rsidRPr="00A0286E" w:rsidRDefault="00A0286E" w:rsidP="00A0286E">
            <w:pPr>
              <w:jc w:val="center"/>
              <w:rPr>
                <w:color w:val="000000"/>
                <w:sz w:val="22"/>
                <w:szCs w:val="22"/>
              </w:rPr>
            </w:pPr>
            <w:r w:rsidRPr="00A0286E">
              <w:rPr>
                <w:color w:val="000000"/>
                <w:sz w:val="22"/>
                <w:szCs w:val="22"/>
              </w:rPr>
              <w:t>WAC 5</w:t>
            </w:r>
          </w:p>
        </w:tc>
        <w:tc>
          <w:tcPr>
            <w:tcW w:w="3587" w:type="dxa"/>
            <w:tcBorders>
              <w:top w:val="nil"/>
              <w:left w:val="nil"/>
              <w:bottom w:val="single" w:sz="4" w:space="0" w:color="000000"/>
              <w:right w:val="nil"/>
            </w:tcBorders>
            <w:shd w:val="clear" w:color="D9EAD3" w:fill="FFFFFF"/>
            <w:vAlign w:val="bottom"/>
            <w:hideMark/>
          </w:tcPr>
          <w:p w14:paraId="2629D10A" w14:textId="77777777" w:rsidR="00A0286E" w:rsidRPr="00A0286E" w:rsidRDefault="00A0286E" w:rsidP="00A0286E">
            <w:pPr>
              <w:rPr>
                <w:color w:val="000000"/>
                <w:sz w:val="22"/>
                <w:szCs w:val="22"/>
              </w:rPr>
            </w:pPr>
            <w:r w:rsidRPr="00A0286E">
              <w:rPr>
                <w:color w:val="000000"/>
                <w:sz w:val="22"/>
                <w:szCs w:val="22"/>
              </w:rPr>
              <w:t>Recycled water</w:t>
            </w:r>
          </w:p>
        </w:tc>
        <w:tc>
          <w:tcPr>
            <w:tcW w:w="1194" w:type="dxa"/>
            <w:tcBorders>
              <w:top w:val="nil"/>
              <w:left w:val="nil"/>
              <w:bottom w:val="single" w:sz="4" w:space="0" w:color="auto"/>
              <w:right w:val="nil"/>
            </w:tcBorders>
            <w:shd w:val="clear" w:color="000000" w:fill="FFFFFF"/>
            <w:noWrap/>
            <w:vAlign w:val="bottom"/>
            <w:hideMark/>
          </w:tcPr>
          <w:p w14:paraId="2D453FE1" w14:textId="77777777" w:rsidR="00A0286E" w:rsidRPr="00A0286E" w:rsidRDefault="00A0286E" w:rsidP="00A0286E">
            <w:pPr>
              <w:jc w:val="center"/>
              <w:rPr>
                <w:color w:val="000000"/>
                <w:sz w:val="22"/>
                <w:szCs w:val="22"/>
              </w:rPr>
            </w:pPr>
            <w:r w:rsidRPr="00A0286E">
              <w:rPr>
                <w:color w:val="000000"/>
                <w:sz w:val="22"/>
                <w:szCs w:val="22"/>
              </w:rPr>
              <w:t>3</w:t>
            </w:r>
          </w:p>
        </w:tc>
        <w:tc>
          <w:tcPr>
            <w:tcW w:w="1454" w:type="dxa"/>
            <w:tcBorders>
              <w:top w:val="nil"/>
              <w:left w:val="nil"/>
              <w:bottom w:val="single" w:sz="4" w:space="0" w:color="auto"/>
              <w:right w:val="nil"/>
            </w:tcBorders>
            <w:shd w:val="clear" w:color="auto" w:fill="auto"/>
            <w:noWrap/>
            <w:vAlign w:val="bottom"/>
            <w:hideMark/>
          </w:tcPr>
          <w:p w14:paraId="54B06D02"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2FC144FE" w14:textId="77777777" w:rsidTr="00A0286E">
        <w:trPr>
          <w:trHeight w:val="510"/>
        </w:trPr>
        <w:tc>
          <w:tcPr>
            <w:tcW w:w="3155" w:type="dxa"/>
            <w:vMerge w:val="restart"/>
            <w:tcBorders>
              <w:top w:val="nil"/>
              <w:left w:val="nil"/>
              <w:bottom w:val="single" w:sz="4" w:space="0" w:color="000000"/>
              <w:right w:val="nil"/>
            </w:tcBorders>
            <w:shd w:val="clear" w:color="auto" w:fill="auto"/>
            <w:noWrap/>
            <w:vAlign w:val="bottom"/>
            <w:hideMark/>
          </w:tcPr>
          <w:p w14:paraId="7715921E"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11937E04" w14:textId="77777777" w:rsidR="00A0286E" w:rsidRPr="00A0286E" w:rsidRDefault="00A0286E" w:rsidP="00A0286E">
            <w:pPr>
              <w:rPr>
                <w:color w:val="000000"/>
                <w:sz w:val="22"/>
                <w:szCs w:val="22"/>
              </w:rPr>
            </w:pPr>
            <w:r w:rsidRPr="00A0286E">
              <w:rPr>
                <w:color w:val="000000"/>
                <w:sz w:val="22"/>
                <w:szCs w:val="22"/>
              </w:rPr>
              <w:t>100% Kebutuhan irigasi tidak bersumber dari sumber air primer (PDAM dan air tanah).</w:t>
            </w:r>
          </w:p>
        </w:tc>
        <w:tc>
          <w:tcPr>
            <w:tcW w:w="1194" w:type="dxa"/>
            <w:vMerge w:val="restart"/>
            <w:tcBorders>
              <w:top w:val="nil"/>
              <w:left w:val="nil"/>
              <w:bottom w:val="single" w:sz="4" w:space="0" w:color="000000"/>
              <w:right w:val="nil"/>
            </w:tcBorders>
            <w:shd w:val="clear" w:color="000000" w:fill="FFFFFF"/>
            <w:noWrap/>
            <w:vAlign w:val="bottom"/>
            <w:hideMark/>
          </w:tcPr>
          <w:p w14:paraId="62560F55"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vMerge w:val="restart"/>
            <w:tcBorders>
              <w:top w:val="nil"/>
              <w:left w:val="nil"/>
              <w:bottom w:val="single" w:sz="4" w:space="0" w:color="000000"/>
              <w:right w:val="nil"/>
            </w:tcBorders>
            <w:shd w:val="clear" w:color="auto" w:fill="auto"/>
            <w:noWrap/>
            <w:vAlign w:val="bottom"/>
            <w:hideMark/>
          </w:tcPr>
          <w:p w14:paraId="1A970C58"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CE6C09E" w14:textId="77777777" w:rsidTr="00A0286E">
        <w:trPr>
          <w:trHeight w:val="1275"/>
        </w:trPr>
        <w:tc>
          <w:tcPr>
            <w:tcW w:w="3155" w:type="dxa"/>
            <w:vMerge/>
            <w:tcBorders>
              <w:top w:val="nil"/>
              <w:left w:val="nil"/>
              <w:bottom w:val="single" w:sz="4" w:space="0" w:color="000000"/>
              <w:right w:val="nil"/>
            </w:tcBorders>
            <w:vAlign w:val="center"/>
            <w:hideMark/>
          </w:tcPr>
          <w:p w14:paraId="24808085" w14:textId="77777777" w:rsidR="00A0286E" w:rsidRPr="00A0286E" w:rsidRDefault="00A0286E" w:rsidP="00A0286E">
            <w:pPr>
              <w:rPr>
                <w:color w:val="000000"/>
                <w:sz w:val="22"/>
                <w:szCs w:val="22"/>
              </w:rPr>
            </w:pPr>
          </w:p>
        </w:tc>
        <w:tc>
          <w:tcPr>
            <w:tcW w:w="3587" w:type="dxa"/>
            <w:tcBorders>
              <w:top w:val="nil"/>
              <w:left w:val="nil"/>
              <w:bottom w:val="single" w:sz="4" w:space="0" w:color="000000"/>
              <w:right w:val="nil"/>
            </w:tcBorders>
            <w:shd w:val="clear" w:color="D9EAD3" w:fill="FFFFFF"/>
            <w:vAlign w:val="bottom"/>
            <w:hideMark/>
          </w:tcPr>
          <w:p w14:paraId="70CF234A" w14:textId="77777777" w:rsidR="00A0286E" w:rsidRPr="00A0286E" w:rsidRDefault="00A0286E" w:rsidP="00A0286E">
            <w:pPr>
              <w:rPr>
                <w:color w:val="000000"/>
                <w:sz w:val="22"/>
                <w:szCs w:val="22"/>
              </w:rPr>
            </w:pPr>
            <w:r w:rsidRPr="00A0286E">
              <w:rPr>
                <w:color w:val="000000"/>
                <w:sz w:val="22"/>
                <w:szCs w:val="22"/>
              </w:rPr>
              <w:t>Mempunyai sistem air daur ulang yang keluarannya setara dengan standar air bersih sesuai Permenkes No.416 tahun 1990 tentang Syarat-syarat dan Pengawasan Kualitas Air untuk memenuhi kebutuhan air bersih.</w:t>
            </w:r>
          </w:p>
        </w:tc>
        <w:tc>
          <w:tcPr>
            <w:tcW w:w="1194" w:type="dxa"/>
            <w:vMerge/>
            <w:tcBorders>
              <w:top w:val="nil"/>
              <w:left w:val="nil"/>
              <w:bottom w:val="single" w:sz="4" w:space="0" w:color="000000"/>
              <w:right w:val="nil"/>
            </w:tcBorders>
            <w:vAlign w:val="center"/>
            <w:hideMark/>
          </w:tcPr>
          <w:p w14:paraId="5589B7D5" w14:textId="77777777" w:rsidR="00A0286E" w:rsidRPr="00A0286E" w:rsidRDefault="00A0286E" w:rsidP="00A0286E">
            <w:pPr>
              <w:rPr>
                <w:color w:val="000000"/>
                <w:sz w:val="22"/>
                <w:szCs w:val="22"/>
              </w:rPr>
            </w:pPr>
          </w:p>
        </w:tc>
        <w:tc>
          <w:tcPr>
            <w:tcW w:w="1454" w:type="dxa"/>
            <w:vMerge/>
            <w:tcBorders>
              <w:top w:val="nil"/>
              <w:left w:val="nil"/>
              <w:bottom w:val="single" w:sz="4" w:space="0" w:color="000000"/>
              <w:right w:val="nil"/>
            </w:tcBorders>
            <w:vAlign w:val="center"/>
            <w:hideMark/>
          </w:tcPr>
          <w:p w14:paraId="1F5E3A13" w14:textId="77777777" w:rsidR="00A0286E" w:rsidRPr="00A0286E" w:rsidRDefault="00A0286E" w:rsidP="00A0286E">
            <w:pPr>
              <w:rPr>
                <w:color w:val="000000"/>
                <w:sz w:val="22"/>
                <w:szCs w:val="22"/>
              </w:rPr>
            </w:pPr>
          </w:p>
        </w:tc>
      </w:tr>
      <w:tr w:rsidR="00A0286E" w:rsidRPr="00A0286E" w14:paraId="63F39153"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3B7865CF" w14:textId="77777777" w:rsidR="00A0286E" w:rsidRPr="00A0286E" w:rsidRDefault="00A0286E" w:rsidP="00A0286E">
            <w:pPr>
              <w:jc w:val="center"/>
              <w:rPr>
                <w:color w:val="000000"/>
                <w:sz w:val="22"/>
                <w:szCs w:val="22"/>
              </w:rPr>
            </w:pPr>
            <w:r w:rsidRPr="00A0286E">
              <w:rPr>
                <w:color w:val="000000"/>
                <w:sz w:val="22"/>
                <w:szCs w:val="22"/>
              </w:rPr>
              <w:t>WAC 6</w:t>
            </w:r>
          </w:p>
        </w:tc>
        <w:tc>
          <w:tcPr>
            <w:tcW w:w="3587" w:type="dxa"/>
            <w:tcBorders>
              <w:top w:val="nil"/>
              <w:left w:val="nil"/>
              <w:bottom w:val="single" w:sz="4" w:space="0" w:color="000000"/>
              <w:right w:val="nil"/>
            </w:tcBorders>
            <w:shd w:val="clear" w:color="D9EAD3" w:fill="FFFFFF"/>
            <w:vAlign w:val="bottom"/>
            <w:hideMark/>
          </w:tcPr>
          <w:p w14:paraId="14E68C25" w14:textId="77777777" w:rsidR="00A0286E" w:rsidRPr="00A0286E" w:rsidRDefault="00A0286E" w:rsidP="00A0286E">
            <w:pPr>
              <w:rPr>
                <w:color w:val="000000"/>
                <w:sz w:val="22"/>
                <w:szCs w:val="22"/>
              </w:rPr>
            </w:pPr>
            <w:r w:rsidRPr="00A0286E">
              <w:rPr>
                <w:color w:val="000000"/>
                <w:sz w:val="22"/>
                <w:szCs w:val="22"/>
              </w:rPr>
              <w:t>Portable Water</w:t>
            </w:r>
          </w:p>
        </w:tc>
        <w:tc>
          <w:tcPr>
            <w:tcW w:w="1194" w:type="dxa"/>
            <w:tcBorders>
              <w:top w:val="nil"/>
              <w:left w:val="nil"/>
              <w:bottom w:val="single" w:sz="4" w:space="0" w:color="auto"/>
              <w:right w:val="nil"/>
            </w:tcBorders>
            <w:shd w:val="clear" w:color="000000" w:fill="FFFFFF"/>
            <w:noWrap/>
            <w:vAlign w:val="bottom"/>
            <w:hideMark/>
          </w:tcPr>
          <w:p w14:paraId="6B9B2807"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3A5B846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3B956022" w14:textId="77777777" w:rsidTr="00A0286E">
        <w:trPr>
          <w:trHeight w:val="1275"/>
        </w:trPr>
        <w:tc>
          <w:tcPr>
            <w:tcW w:w="3155" w:type="dxa"/>
            <w:tcBorders>
              <w:top w:val="nil"/>
              <w:left w:val="nil"/>
              <w:bottom w:val="single" w:sz="4" w:space="0" w:color="auto"/>
              <w:right w:val="nil"/>
            </w:tcBorders>
            <w:shd w:val="clear" w:color="auto" w:fill="auto"/>
            <w:noWrap/>
            <w:vAlign w:val="bottom"/>
            <w:hideMark/>
          </w:tcPr>
          <w:p w14:paraId="121B0D8C"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32E37905" w14:textId="77777777" w:rsidR="00A0286E" w:rsidRPr="00A0286E" w:rsidRDefault="00A0286E" w:rsidP="00A0286E">
            <w:pPr>
              <w:rPr>
                <w:color w:val="000000"/>
                <w:sz w:val="22"/>
                <w:szCs w:val="22"/>
              </w:rPr>
            </w:pPr>
            <w:r w:rsidRPr="00A0286E">
              <w:rPr>
                <w:color w:val="000000"/>
                <w:sz w:val="22"/>
                <w:szCs w:val="22"/>
              </w:rPr>
              <w:t>Menggunakan sistem filtrasi yang menghasilkan air minum yang sesuai dengan Permenkes No.492 tahun 2010 tentang Persyaratan Kualitas Air Minum* minimal di setiap dapur atau pantry.</w:t>
            </w:r>
          </w:p>
        </w:tc>
        <w:tc>
          <w:tcPr>
            <w:tcW w:w="1194" w:type="dxa"/>
            <w:tcBorders>
              <w:top w:val="nil"/>
              <w:left w:val="nil"/>
              <w:bottom w:val="single" w:sz="4" w:space="0" w:color="auto"/>
              <w:right w:val="nil"/>
            </w:tcBorders>
            <w:shd w:val="clear" w:color="000000" w:fill="FFFFFF"/>
            <w:noWrap/>
            <w:vAlign w:val="bottom"/>
            <w:hideMark/>
          </w:tcPr>
          <w:p w14:paraId="5BA68164"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1DBECB9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1AC929CD"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6C95D0FD" w14:textId="77777777" w:rsidR="00A0286E" w:rsidRPr="00A0286E" w:rsidRDefault="00A0286E" w:rsidP="00A0286E">
            <w:pPr>
              <w:jc w:val="center"/>
              <w:rPr>
                <w:color w:val="000000"/>
                <w:sz w:val="22"/>
                <w:szCs w:val="22"/>
              </w:rPr>
            </w:pPr>
            <w:r w:rsidRPr="00A0286E">
              <w:rPr>
                <w:color w:val="000000"/>
                <w:sz w:val="22"/>
                <w:szCs w:val="22"/>
              </w:rPr>
              <w:t>WAC 8</w:t>
            </w:r>
          </w:p>
        </w:tc>
        <w:tc>
          <w:tcPr>
            <w:tcW w:w="3587" w:type="dxa"/>
            <w:tcBorders>
              <w:top w:val="nil"/>
              <w:left w:val="nil"/>
              <w:bottom w:val="single" w:sz="4" w:space="0" w:color="000000"/>
              <w:right w:val="nil"/>
            </w:tcBorders>
            <w:shd w:val="clear" w:color="D9EAD3" w:fill="FFFFFF"/>
            <w:vAlign w:val="bottom"/>
            <w:hideMark/>
          </w:tcPr>
          <w:p w14:paraId="4A7F758B" w14:textId="77777777" w:rsidR="00A0286E" w:rsidRPr="00A0286E" w:rsidRDefault="00A0286E" w:rsidP="00A0286E">
            <w:pPr>
              <w:rPr>
                <w:color w:val="000000"/>
                <w:sz w:val="22"/>
                <w:szCs w:val="22"/>
              </w:rPr>
            </w:pPr>
            <w:r w:rsidRPr="00A0286E">
              <w:rPr>
                <w:color w:val="000000"/>
                <w:sz w:val="22"/>
                <w:szCs w:val="22"/>
              </w:rPr>
              <w:t>Water Tap Efficiency</w:t>
            </w:r>
          </w:p>
        </w:tc>
        <w:tc>
          <w:tcPr>
            <w:tcW w:w="1194" w:type="dxa"/>
            <w:tcBorders>
              <w:top w:val="nil"/>
              <w:left w:val="nil"/>
              <w:bottom w:val="single" w:sz="4" w:space="0" w:color="auto"/>
              <w:right w:val="nil"/>
            </w:tcBorders>
            <w:shd w:val="clear" w:color="000000" w:fill="FFFFFF"/>
            <w:noWrap/>
            <w:vAlign w:val="bottom"/>
            <w:hideMark/>
          </w:tcPr>
          <w:p w14:paraId="16CD2419" w14:textId="77777777" w:rsidR="00A0286E" w:rsidRPr="00A0286E" w:rsidRDefault="00A0286E" w:rsidP="00A0286E">
            <w:pPr>
              <w:jc w:val="center"/>
              <w:rPr>
                <w:color w:val="000000"/>
                <w:sz w:val="22"/>
                <w:szCs w:val="22"/>
              </w:rPr>
            </w:pPr>
            <w:r w:rsidRPr="00A0286E">
              <w:rPr>
                <w:color w:val="000000"/>
                <w:sz w:val="22"/>
                <w:szCs w:val="22"/>
              </w:rPr>
              <w:t>2</w:t>
            </w:r>
          </w:p>
        </w:tc>
        <w:tc>
          <w:tcPr>
            <w:tcW w:w="1454" w:type="dxa"/>
            <w:tcBorders>
              <w:top w:val="nil"/>
              <w:left w:val="nil"/>
              <w:bottom w:val="single" w:sz="4" w:space="0" w:color="auto"/>
              <w:right w:val="nil"/>
            </w:tcBorders>
            <w:shd w:val="clear" w:color="auto" w:fill="auto"/>
            <w:noWrap/>
            <w:vAlign w:val="bottom"/>
            <w:hideMark/>
          </w:tcPr>
          <w:p w14:paraId="56EE9B50"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0314700" w14:textId="77777777" w:rsidTr="00A0286E">
        <w:trPr>
          <w:trHeight w:val="510"/>
        </w:trPr>
        <w:tc>
          <w:tcPr>
            <w:tcW w:w="3155" w:type="dxa"/>
            <w:tcBorders>
              <w:top w:val="nil"/>
              <w:left w:val="nil"/>
              <w:bottom w:val="single" w:sz="4" w:space="0" w:color="auto"/>
              <w:right w:val="nil"/>
            </w:tcBorders>
            <w:shd w:val="clear" w:color="auto" w:fill="auto"/>
            <w:noWrap/>
            <w:vAlign w:val="bottom"/>
            <w:hideMark/>
          </w:tcPr>
          <w:p w14:paraId="325559DE"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nil"/>
              <w:right w:val="nil"/>
            </w:tcBorders>
            <w:shd w:val="clear" w:color="D9EAD3" w:fill="FFFFFF"/>
            <w:vAlign w:val="bottom"/>
            <w:hideMark/>
          </w:tcPr>
          <w:p w14:paraId="0F655C90" w14:textId="77777777" w:rsidR="00A0286E" w:rsidRPr="00A0286E" w:rsidRDefault="00A0286E" w:rsidP="00A0286E">
            <w:pPr>
              <w:rPr>
                <w:color w:val="000000"/>
                <w:sz w:val="22"/>
                <w:szCs w:val="22"/>
              </w:rPr>
            </w:pPr>
            <w:r w:rsidRPr="00A0286E">
              <w:rPr>
                <w:color w:val="000000"/>
                <w:sz w:val="22"/>
                <w:szCs w:val="22"/>
              </w:rPr>
              <w:t>50% dari total unit keran air pada area publik menggunakan fitur auto stop.</w:t>
            </w:r>
          </w:p>
        </w:tc>
        <w:tc>
          <w:tcPr>
            <w:tcW w:w="1194" w:type="dxa"/>
            <w:tcBorders>
              <w:top w:val="nil"/>
              <w:left w:val="nil"/>
              <w:bottom w:val="single" w:sz="4" w:space="0" w:color="auto"/>
              <w:right w:val="nil"/>
            </w:tcBorders>
            <w:shd w:val="clear" w:color="000000" w:fill="FFFFFF"/>
            <w:noWrap/>
            <w:vAlign w:val="bottom"/>
            <w:hideMark/>
          </w:tcPr>
          <w:p w14:paraId="3E9CBBA8"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1DD7F07A"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8D16E5B" w14:textId="77777777" w:rsidTr="00A0286E">
        <w:trPr>
          <w:trHeight w:val="285"/>
        </w:trPr>
        <w:tc>
          <w:tcPr>
            <w:tcW w:w="6742" w:type="dxa"/>
            <w:gridSpan w:val="2"/>
            <w:tcBorders>
              <w:top w:val="single" w:sz="4" w:space="0" w:color="auto"/>
              <w:left w:val="nil"/>
              <w:bottom w:val="single" w:sz="4" w:space="0" w:color="auto"/>
              <w:right w:val="nil"/>
            </w:tcBorders>
            <w:shd w:val="clear" w:color="auto" w:fill="auto"/>
            <w:noWrap/>
            <w:vAlign w:val="bottom"/>
            <w:hideMark/>
          </w:tcPr>
          <w:p w14:paraId="7D7D73D5" w14:textId="77777777" w:rsidR="00A0286E" w:rsidRPr="00A0286E" w:rsidRDefault="00A0286E" w:rsidP="00A0286E">
            <w:pPr>
              <w:rPr>
                <w:color w:val="000000"/>
                <w:sz w:val="22"/>
                <w:szCs w:val="22"/>
              </w:rPr>
            </w:pPr>
            <w:r w:rsidRPr="00A0286E">
              <w:rPr>
                <w:color w:val="000000"/>
                <w:sz w:val="22"/>
                <w:szCs w:val="22"/>
              </w:rPr>
              <w:t>MATERIAL RESOURCE AND CYCLE</w:t>
            </w:r>
          </w:p>
        </w:tc>
        <w:tc>
          <w:tcPr>
            <w:tcW w:w="1194" w:type="dxa"/>
            <w:tcBorders>
              <w:top w:val="nil"/>
              <w:left w:val="nil"/>
              <w:bottom w:val="single" w:sz="4" w:space="0" w:color="auto"/>
              <w:right w:val="nil"/>
            </w:tcBorders>
            <w:shd w:val="clear" w:color="auto" w:fill="auto"/>
            <w:noWrap/>
            <w:vAlign w:val="bottom"/>
            <w:hideMark/>
          </w:tcPr>
          <w:p w14:paraId="50D1B25B" w14:textId="77777777" w:rsidR="00A0286E" w:rsidRPr="00A0286E" w:rsidRDefault="00A0286E" w:rsidP="00A0286E">
            <w:pPr>
              <w:jc w:val="center"/>
              <w:rPr>
                <w:color w:val="000000"/>
                <w:sz w:val="22"/>
                <w:szCs w:val="22"/>
              </w:rPr>
            </w:pPr>
            <w:r w:rsidRPr="00A0286E">
              <w:rPr>
                <w:color w:val="000000"/>
                <w:sz w:val="22"/>
                <w:szCs w:val="22"/>
              </w:rPr>
              <w:t>3</w:t>
            </w:r>
          </w:p>
        </w:tc>
        <w:tc>
          <w:tcPr>
            <w:tcW w:w="1454" w:type="dxa"/>
            <w:tcBorders>
              <w:top w:val="nil"/>
              <w:left w:val="nil"/>
              <w:bottom w:val="single" w:sz="4" w:space="0" w:color="auto"/>
              <w:right w:val="nil"/>
            </w:tcBorders>
            <w:shd w:val="clear" w:color="auto" w:fill="auto"/>
            <w:noWrap/>
            <w:vAlign w:val="bottom"/>
            <w:hideMark/>
          </w:tcPr>
          <w:p w14:paraId="17B43E94" w14:textId="77777777" w:rsidR="00A0286E" w:rsidRPr="00A0286E" w:rsidRDefault="00A0286E" w:rsidP="00A0286E">
            <w:pPr>
              <w:jc w:val="center"/>
              <w:rPr>
                <w:color w:val="000000"/>
                <w:sz w:val="22"/>
                <w:szCs w:val="22"/>
              </w:rPr>
            </w:pPr>
            <w:r w:rsidRPr="00A0286E">
              <w:rPr>
                <w:color w:val="000000"/>
                <w:sz w:val="22"/>
                <w:szCs w:val="22"/>
              </w:rPr>
              <w:t>2,56%</w:t>
            </w:r>
          </w:p>
        </w:tc>
      </w:tr>
      <w:tr w:rsidR="00A0286E" w:rsidRPr="00A0286E" w14:paraId="4A6D35B8"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15839AEA" w14:textId="77777777" w:rsidR="00A0286E" w:rsidRPr="00A0286E" w:rsidRDefault="00A0286E" w:rsidP="00A0286E">
            <w:pPr>
              <w:jc w:val="center"/>
              <w:rPr>
                <w:color w:val="000000"/>
                <w:sz w:val="22"/>
                <w:szCs w:val="22"/>
              </w:rPr>
            </w:pPr>
            <w:r w:rsidRPr="00A0286E">
              <w:rPr>
                <w:color w:val="000000"/>
                <w:sz w:val="22"/>
                <w:szCs w:val="22"/>
              </w:rPr>
              <w:t>MRC 4</w:t>
            </w:r>
          </w:p>
        </w:tc>
        <w:tc>
          <w:tcPr>
            <w:tcW w:w="3587" w:type="dxa"/>
            <w:tcBorders>
              <w:top w:val="nil"/>
              <w:left w:val="nil"/>
              <w:bottom w:val="single" w:sz="4" w:space="0" w:color="000000"/>
              <w:right w:val="nil"/>
            </w:tcBorders>
            <w:shd w:val="clear" w:color="D9EAD3" w:fill="FFFFFF"/>
            <w:vAlign w:val="bottom"/>
            <w:hideMark/>
          </w:tcPr>
          <w:p w14:paraId="74DAAE3D" w14:textId="77777777" w:rsidR="00A0286E" w:rsidRPr="00A0286E" w:rsidRDefault="00A0286E" w:rsidP="00A0286E">
            <w:pPr>
              <w:rPr>
                <w:color w:val="000000"/>
                <w:sz w:val="22"/>
                <w:szCs w:val="22"/>
              </w:rPr>
            </w:pPr>
            <w:r w:rsidRPr="00A0286E">
              <w:rPr>
                <w:color w:val="000000"/>
                <w:sz w:val="22"/>
                <w:szCs w:val="22"/>
              </w:rPr>
              <w:t>Hazardous Waste Management</w:t>
            </w:r>
          </w:p>
        </w:tc>
        <w:tc>
          <w:tcPr>
            <w:tcW w:w="1194" w:type="dxa"/>
            <w:tcBorders>
              <w:top w:val="nil"/>
              <w:left w:val="nil"/>
              <w:bottom w:val="single" w:sz="4" w:space="0" w:color="auto"/>
              <w:right w:val="nil"/>
            </w:tcBorders>
            <w:shd w:val="clear" w:color="000000" w:fill="FFFFFF"/>
            <w:noWrap/>
            <w:vAlign w:val="bottom"/>
            <w:hideMark/>
          </w:tcPr>
          <w:p w14:paraId="045B52F3" w14:textId="77777777" w:rsidR="00A0286E" w:rsidRPr="00A0286E" w:rsidRDefault="00A0286E" w:rsidP="00A0286E">
            <w:pPr>
              <w:jc w:val="center"/>
              <w:rPr>
                <w:color w:val="000000"/>
                <w:sz w:val="22"/>
                <w:szCs w:val="22"/>
              </w:rPr>
            </w:pPr>
            <w:r w:rsidRPr="00A0286E">
              <w:rPr>
                <w:color w:val="000000"/>
                <w:sz w:val="22"/>
                <w:szCs w:val="22"/>
              </w:rPr>
              <w:t>2</w:t>
            </w:r>
          </w:p>
        </w:tc>
        <w:tc>
          <w:tcPr>
            <w:tcW w:w="1454" w:type="dxa"/>
            <w:tcBorders>
              <w:top w:val="nil"/>
              <w:left w:val="nil"/>
              <w:bottom w:val="single" w:sz="4" w:space="0" w:color="auto"/>
              <w:right w:val="nil"/>
            </w:tcBorders>
            <w:shd w:val="clear" w:color="auto" w:fill="auto"/>
            <w:noWrap/>
            <w:vAlign w:val="bottom"/>
            <w:hideMark/>
          </w:tcPr>
          <w:p w14:paraId="3E89E043"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2C16AA5" w14:textId="77777777" w:rsidTr="00A0286E">
        <w:trPr>
          <w:trHeight w:val="1275"/>
        </w:trPr>
        <w:tc>
          <w:tcPr>
            <w:tcW w:w="3155" w:type="dxa"/>
            <w:tcBorders>
              <w:top w:val="nil"/>
              <w:left w:val="nil"/>
              <w:bottom w:val="single" w:sz="4" w:space="0" w:color="auto"/>
              <w:right w:val="nil"/>
            </w:tcBorders>
            <w:shd w:val="clear" w:color="auto" w:fill="auto"/>
            <w:noWrap/>
            <w:vAlign w:val="bottom"/>
            <w:hideMark/>
          </w:tcPr>
          <w:p w14:paraId="5AB2A357"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12313619" w14:textId="77777777" w:rsidR="00A0286E" w:rsidRPr="00A0286E" w:rsidRDefault="00A0286E" w:rsidP="00A0286E">
            <w:pPr>
              <w:rPr>
                <w:color w:val="000000"/>
                <w:sz w:val="22"/>
                <w:szCs w:val="22"/>
              </w:rPr>
            </w:pPr>
            <w:r w:rsidRPr="00A0286E">
              <w:rPr>
                <w:color w:val="000000"/>
                <w:sz w:val="22"/>
                <w:szCs w:val="22"/>
              </w:rPr>
              <w:t>Adanya Standar Prosedur Operasi, Pelatihan dan Laporan manajemen pengelolaan limbah B3 antara lain: lampu, batere, tinta printer dan kemasan bekas bahan pembersih dalam 6 bulan terakhir untuk sertifikasi perdana*</w:t>
            </w:r>
          </w:p>
        </w:tc>
        <w:tc>
          <w:tcPr>
            <w:tcW w:w="1194" w:type="dxa"/>
            <w:tcBorders>
              <w:top w:val="nil"/>
              <w:left w:val="nil"/>
              <w:bottom w:val="single" w:sz="4" w:space="0" w:color="auto"/>
              <w:right w:val="nil"/>
            </w:tcBorders>
            <w:shd w:val="clear" w:color="000000" w:fill="FFFFFF"/>
            <w:noWrap/>
            <w:vAlign w:val="bottom"/>
            <w:hideMark/>
          </w:tcPr>
          <w:p w14:paraId="04F5095E"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47751C0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6C7F0DB4"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012532EF" w14:textId="77777777" w:rsidR="00A0286E" w:rsidRPr="00A0286E" w:rsidRDefault="00A0286E" w:rsidP="00A0286E">
            <w:pPr>
              <w:jc w:val="center"/>
              <w:rPr>
                <w:color w:val="000000"/>
                <w:sz w:val="22"/>
                <w:szCs w:val="22"/>
              </w:rPr>
            </w:pPr>
            <w:r w:rsidRPr="00A0286E">
              <w:rPr>
                <w:color w:val="000000"/>
                <w:sz w:val="22"/>
                <w:szCs w:val="22"/>
              </w:rPr>
              <w:t>MRC 5</w:t>
            </w:r>
          </w:p>
        </w:tc>
        <w:tc>
          <w:tcPr>
            <w:tcW w:w="3587" w:type="dxa"/>
            <w:tcBorders>
              <w:top w:val="nil"/>
              <w:left w:val="nil"/>
              <w:bottom w:val="single" w:sz="4" w:space="0" w:color="000000"/>
              <w:right w:val="nil"/>
            </w:tcBorders>
            <w:shd w:val="clear" w:color="D9EAD3" w:fill="FFFFFF"/>
            <w:vAlign w:val="bottom"/>
            <w:hideMark/>
          </w:tcPr>
          <w:p w14:paraId="0B1F9906" w14:textId="77777777" w:rsidR="00A0286E" w:rsidRPr="00A0286E" w:rsidRDefault="00A0286E" w:rsidP="00A0286E">
            <w:pPr>
              <w:rPr>
                <w:color w:val="000000"/>
                <w:sz w:val="22"/>
                <w:szCs w:val="22"/>
              </w:rPr>
            </w:pPr>
            <w:r w:rsidRPr="00A0286E">
              <w:rPr>
                <w:color w:val="000000"/>
                <w:sz w:val="22"/>
                <w:szCs w:val="22"/>
              </w:rPr>
              <w:t>Management of Used Good</w:t>
            </w:r>
          </w:p>
        </w:tc>
        <w:tc>
          <w:tcPr>
            <w:tcW w:w="1194" w:type="dxa"/>
            <w:tcBorders>
              <w:top w:val="nil"/>
              <w:left w:val="nil"/>
              <w:bottom w:val="single" w:sz="4" w:space="0" w:color="auto"/>
              <w:right w:val="nil"/>
            </w:tcBorders>
            <w:shd w:val="clear" w:color="000000" w:fill="FFFFFF"/>
            <w:noWrap/>
            <w:vAlign w:val="bottom"/>
            <w:hideMark/>
          </w:tcPr>
          <w:p w14:paraId="563E3660"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2BB8D2E3"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12F15A3" w14:textId="77777777" w:rsidTr="00A0286E">
        <w:trPr>
          <w:trHeight w:val="1530"/>
        </w:trPr>
        <w:tc>
          <w:tcPr>
            <w:tcW w:w="3155" w:type="dxa"/>
            <w:tcBorders>
              <w:top w:val="nil"/>
              <w:left w:val="nil"/>
              <w:bottom w:val="single" w:sz="4" w:space="0" w:color="auto"/>
              <w:right w:val="nil"/>
            </w:tcBorders>
            <w:shd w:val="clear" w:color="auto" w:fill="auto"/>
            <w:noWrap/>
            <w:vAlign w:val="bottom"/>
            <w:hideMark/>
          </w:tcPr>
          <w:p w14:paraId="613D97EB" w14:textId="77777777" w:rsidR="00A0286E" w:rsidRPr="00A0286E" w:rsidRDefault="00A0286E" w:rsidP="00A0286E">
            <w:pPr>
              <w:jc w:val="center"/>
              <w:rPr>
                <w:color w:val="000000"/>
                <w:sz w:val="22"/>
                <w:szCs w:val="22"/>
              </w:rPr>
            </w:pPr>
            <w:r w:rsidRPr="00A0286E">
              <w:rPr>
                <w:color w:val="000000"/>
                <w:sz w:val="22"/>
                <w:szCs w:val="22"/>
              </w:rPr>
              <w:lastRenderedPageBreak/>
              <w:t> </w:t>
            </w:r>
          </w:p>
        </w:tc>
        <w:tc>
          <w:tcPr>
            <w:tcW w:w="3587" w:type="dxa"/>
            <w:tcBorders>
              <w:top w:val="nil"/>
              <w:left w:val="nil"/>
              <w:bottom w:val="single" w:sz="4" w:space="0" w:color="auto"/>
              <w:right w:val="nil"/>
            </w:tcBorders>
            <w:shd w:val="clear" w:color="D9EAD3" w:fill="FFFFFF"/>
            <w:vAlign w:val="bottom"/>
            <w:hideMark/>
          </w:tcPr>
          <w:p w14:paraId="12F9F102" w14:textId="77777777" w:rsidR="00A0286E" w:rsidRPr="00A0286E" w:rsidRDefault="00A0286E" w:rsidP="00A0286E">
            <w:pPr>
              <w:rPr>
                <w:color w:val="000000"/>
                <w:sz w:val="22"/>
                <w:szCs w:val="22"/>
              </w:rPr>
            </w:pPr>
            <w:r w:rsidRPr="00A0286E">
              <w:rPr>
                <w:color w:val="000000"/>
                <w:sz w:val="22"/>
                <w:szCs w:val="22"/>
              </w:rPr>
              <w:t>Adanya Standar Prosedur Operasi dan laporan penyaluran barang bekas yang masih dapat dimanfaatkan kembali berupa furniture, elektronik dan suku cadang melalui donasi atau pasar barang bekas dalam 6 bulan terakhir untuk sertifikasi perdana*.</w:t>
            </w:r>
          </w:p>
        </w:tc>
        <w:tc>
          <w:tcPr>
            <w:tcW w:w="1194" w:type="dxa"/>
            <w:tcBorders>
              <w:top w:val="nil"/>
              <w:left w:val="nil"/>
              <w:bottom w:val="single" w:sz="4" w:space="0" w:color="auto"/>
              <w:right w:val="nil"/>
            </w:tcBorders>
            <w:shd w:val="clear" w:color="000000" w:fill="FFFFFF"/>
            <w:noWrap/>
            <w:vAlign w:val="bottom"/>
            <w:hideMark/>
          </w:tcPr>
          <w:p w14:paraId="199F9D04"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1B575A47"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0EF9AF1A" w14:textId="77777777" w:rsidTr="00A0286E">
        <w:trPr>
          <w:trHeight w:val="285"/>
        </w:trPr>
        <w:tc>
          <w:tcPr>
            <w:tcW w:w="6742" w:type="dxa"/>
            <w:gridSpan w:val="2"/>
            <w:tcBorders>
              <w:top w:val="single" w:sz="4" w:space="0" w:color="auto"/>
              <w:left w:val="nil"/>
              <w:bottom w:val="single" w:sz="4" w:space="0" w:color="auto"/>
              <w:right w:val="nil"/>
            </w:tcBorders>
            <w:shd w:val="clear" w:color="auto" w:fill="auto"/>
            <w:noWrap/>
            <w:vAlign w:val="bottom"/>
            <w:hideMark/>
          </w:tcPr>
          <w:p w14:paraId="065DB867" w14:textId="77777777" w:rsidR="00A0286E" w:rsidRPr="00A0286E" w:rsidRDefault="00A0286E" w:rsidP="00A0286E">
            <w:pPr>
              <w:rPr>
                <w:color w:val="000000"/>
                <w:sz w:val="22"/>
                <w:szCs w:val="22"/>
              </w:rPr>
            </w:pPr>
            <w:r w:rsidRPr="00A0286E">
              <w:rPr>
                <w:color w:val="000000"/>
                <w:sz w:val="22"/>
                <w:szCs w:val="22"/>
              </w:rPr>
              <w:t>INDOOR HEALTH AND COMFORT</w:t>
            </w:r>
          </w:p>
        </w:tc>
        <w:tc>
          <w:tcPr>
            <w:tcW w:w="1194" w:type="dxa"/>
            <w:tcBorders>
              <w:top w:val="nil"/>
              <w:left w:val="nil"/>
              <w:bottom w:val="single" w:sz="4" w:space="0" w:color="auto"/>
              <w:right w:val="nil"/>
            </w:tcBorders>
            <w:shd w:val="clear" w:color="auto" w:fill="auto"/>
            <w:noWrap/>
            <w:vAlign w:val="bottom"/>
            <w:hideMark/>
          </w:tcPr>
          <w:p w14:paraId="54780502"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1B650EE9" w14:textId="77777777" w:rsidR="00A0286E" w:rsidRPr="00A0286E" w:rsidRDefault="00A0286E" w:rsidP="00A0286E">
            <w:pPr>
              <w:jc w:val="center"/>
              <w:rPr>
                <w:color w:val="000000"/>
                <w:sz w:val="22"/>
                <w:szCs w:val="22"/>
              </w:rPr>
            </w:pPr>
            <w:r w:rsidRPr="00A0286E">
              <w:rPr>
                <w:color w:val="000000"/>
                <w:sz w:val="22"/>
                <w:szCs w:val="22"/>
              </w:rPr>
              <w:t>0,85%</w:t>
            </w:r>
          </w:p>
        </w:tc>
      </w:tr>
      <w:tr w:rsidR="00A0286E" w:rsidRPr="00A0286E" w14:paraId="741CF6F8" w14:textId="77777777" w:rsidTr="00A0286E">
        <w:trPr>
          <w:trHeight w:val="255"/>
        </w:trPr>
        <w:tc>
          <w:tcPr>
            <w:tcW w:w="3155" w:type="dxa"/>
            <w:tcBorders>
              <w:top w:val="nil"/>
              <w:left w:val="nil"/>
              <w:bottom w:val="single" w:sz="4" w:space="0" w:color="auto"/>
              <w:right w:val="nil"/>
            </w:tcBorders>
            <w:shd w:val="clear" w:color="auto" w:fill="auto"/>
            <w:noWrap/>
            <w:vAlign w:val="bottom"/>
            <w:hideMark/>
          </w:tcPr>
          <w:p w14:paraId="1BBF439A" w14:textId="77777777" w:rsidR="00A0286E" w:rsidRPr="00A0286E" w:rsidRDefault="00A0286E" w:rsidP="00A0286E">
            <w:pPr>
              <w:jc w:val="center"/>
              <w:rPr>
                <w:color w:val="000000"/>
                <w:sz w:val="22"/>
                <w:szCs w:val="22"/>
              </w:rPr>
            </w:pPr>
            <w:r w:rsidRPr="00A0286E">
              <w:rPr>
                <w:color w:val="000000"/>
                <w:sz w:val="22"/>
                <w:szCs w:val="22"/>
              </w:rPr>
              <w:t>IHC 3</w:t>
            </w:r>
          </w:p>
        </w:tc>
        <w:tc>
          <w:tcPr>
            <w:tcW w:w="3587" w:type="dxa"/>
            <w:tcBorders>
              <w:top w:val="nil"/>
              <w:left w:val="nil"/>
              <w:bottom w:val="single" w:sz="4" w:space="0" w:color="000000"/>
              <w:right w:val="nil"/>
            </w:tcBorders>
            <w:shd w:val="clear" w:color="D9EAD3" w:fill="FFFFFF"/>
            <w:vAlign w:val="bottom"/>
            <w:hideMark/>
          </w:tcPr>
          <w:p w14:paraId="1391258B" w14:textId="77777777" w:rsidR="00A0286E" w:rsidRPr="00A0286E" w:rsidRDefault="00A0286E" w:rsidP="00A0286E">
            <w:pPr>
              <w:rPr>
                <w:color w:val="000000"/>
                <w:sz w:val="22"/>
                <w:szCs w:val="22"/>
              </w:rPr>
            </w:pPr>
            <w:r w:rsidRPr="00A0286E">
              <w:rPr>
                <w:color w:val="000000"/>
                <w:sz w:val="22"/>
                <w:szCs w:val="22"/>
              </w:rPr>
              <w:t>CO2 and CO Monitoring</w:t>
            </w:r>
          </w:p>
        </w:tc>
        <w:tc>
          <w:tcPr>
            <w:tcW w:w="1194" w:type="dxa"/>
            <w:tcBorders>
              <w:top w:val="nil"/>
              <w:left w:val="nil"/>
              <w:bottom w:val="single" w:sz="4" w:space="0" w:color="auto"/>
              <w:right w:val="nil"/>
            </w:tcBorders>
            <w:shd w:val="clear" w:color="auto" w:fill="auto"/>
            <w:noWrap/>
            <w:vAlign w:val="bottom"/>
            <w:hideMark/>
          </w:tcPr>
          <w:p w14:paraId="4259FA9F" w14:textId="77777777" w:rsidR="00A0286E" w:rsidRPr="00A0286E" w:rsidRDefault="00A0286E" w:rsidP="00A0286E">
            <w:pPr>
              <w:jc w:val="center"/>
              <w:rPr>
                <w:color w:val="000000"/>
                <w:sz w:val="22"/>
                <w:szCs w:val="22"/>
              </w:rPr>
            </w:pPr>
            <w:r w:rsidRPr="00A0286E">
              <w:rPr>
                <w:color w:val="000000"/>
                <w:sz w:val="22"/>
                <w:szCs w:val="22"/>
              </w:rPr>
              <w:t>1</w:t>
            </w:r>
          </w:p>
        </w:tc>
        <w:tc>
          <w:tcPr>
            <w:tcW w:w="1454" w:type="dxa"/>
            <w:tcBorders>
              <w:top w:val="nil"/>
              <w:left w:val="nil"/>
              <w:bottom w:val="single" w:sz="4" w:space="0" w:color="auto"/>
              <w:right w:val="nil"/>
            </w:tcBorders>
            <w:shd w:val="clear" w:color="auto" w:fill="auto"/>
            <w:noWrap/>
            <w:vAlign w:val="bottom"/>
            <w:hideMark/>
          </w:tcPr>
          <w:p w14:paraId="10F07749"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5FFF4D23" w14:textId="77777777" w:rsidTr="00A0286E">
        <w:trPr>
          <w:trHeight w:val="2550"/>
        </w:trPr>
        <w:tc>
          <w:tcPr>
            <w:tcW w:w="3155" w:type="dxa"/>
            <w:tcBorders>
              <w:top w:val="nil"/>
              <w:left w:val="nil"/>
              <w:bottom w:val="single" w:sz="4" w:space="0" w:color="auto"/>
              <w:right w:val="nil"/>
            </w:tcBorders>
            <w:shd w:val="clear" w:color="auto" w:fill="auto"/>
            <w:noWrap/>
            <w:vAlign w:val="bottom"/>
            <w:hideMark/>
          </w:tcPr>
          <w:p w14:paraId="163B84ED" w14:textId="77777777" w:rsidR="00A0286E" w:rsidRPr="00A0286E" w:rsidRDefault="00A0286E" w:rsidP="00A0286E">
            <w:pPr>
              <w:jc w:val="center"/>
              <w:rPr>
                <w:color w:val="000000"/>
                <w:sz w:val="22"/>
                <w:szCs w:val="22"/>
              </w:rPr>
            </w:pPr>
            <w:r w:rsidRPr="00A0286E">
              <w:rPr>
                <w:color w:val="000000"/>
                <w:sz w:val="22"/>
                <w:szCs w:val="22"/>
              </w:rPr>
              <w:t> </w:t>
            </w:r>
          </w:p>
        </w:tc>
        <w:tc>
          <w:tcPr>
            <w:tcW w:w="3587" w:type="dxa"/>
            <w:tcBorders>
              <w:top w:val="nil"/>
              <w:left w:val="nil"/>
              <w:bottom w:val="single" w:sz="4" w:space="0" w:color="000000"/>
              <w:right w:val="nil"/>
            </w:tcBorders>
            <w:shd w:val="clear" w:color="D9EAD3" w:fill="FFFFFF"/>
            <w:vAlign w:val="bottom"/>
            <w:hideMark/>
          </w:tcPr>
          <w:p w14:paraId="0467431B" w14:textId="77777777" w:rsidR="00A0286E" w:rsidRPr="00A0286E" w:rsidRDefault="00A0286E" w:rsidP="00A0286E">
            <w:pPr>
              <w:rPr>
                <w:color w:val="000000"/>
                <w:sz w:val="22"/>
                <w:szCs w:val="22"/>
              </w:rPr>
            </w:pPr>
            <w:r w:rsidRPr="00A0286E">
              <w:rPr>
                <w:color w:val="000000"/>
                <w:sz w:val="22"/>
                <w:szCs w:val="22"/>
              </w:rPr>
              <w:t>Untuk ruangan-ruangan dengan kepadatan tinggi (seperti ballroom/ruang serba guna, ruang rapat umum, ruang kerja umum, pasar swalayan/supermarket) dilengkapi dengan instalasi sensor gas karbon dioksida (CO2) yang memiliki mekanisme untuk mengatur jumlah ventilasi udara luar sehingga konsentrasi CO2 di dalam ruangan tidak lebih dari 1.000 ppm. Sensor diletakkan 1,5m di atas lantai dekat return air grille.</w:t>
            </w:r>
          </w:p>
        </w:tc>
        <w:tc>
          <w:tcPr>
            <w:tcW w:w="1194" w:type="dxa"/>
            <w:tcBorders>
              <w:top w:val="nil"/>
              <w:left w:val="nil"/>
              <w:bottom w:val="single" w:sz="4" w:space="0" w:color="auto"/>
              <w:right w:val="nil"/>
            </w:tcBorders>
            <w:shd w:val="clear" w:color="auto" w:fill="auto"/>
            <w:noWrap/>
            <w:vAlign w:val="bottom"/>
            <w:hideMark/>
          </w:tcPr>
          <w:p w14:paraId="08860F78" w14:textId="77777777" w:rsidR="00A0286E" w:rsidRPr="00A0286E" w:rsidRDefault="00A0286E" w:rsidP="00A0286E">
            <w:pPr>
              <w:jc w:val="center"/>
              <w:rPr>
                <w:color w:val="000000"/>
                <w:sz w:val="22"/>
                <w:szCs w:val="22"/>
              </w:rPr>
            </w:pPr>
            <w:r w:rsidRPr="00A0286E">
              <w:rPr>
                <w:color w:val="000000"/>
                <w:sz w:val="22"/>
                <w:szCs w:val="22"/>
              </w:rPr>
              <w:t> </w:t>
            </w:r>
          </w:p>
        </w:tc>
        <w:tc>
          <w:tcPr>
            <w:tcW w:w="1454" w:type="dxa"/>
            <w:tcBorders>
              <w:top w:val="nil"/>
              <w:left w:val="nil"/>
              <w:bottom w:val="single" w:sz="4" w:space="0" w:color="auto"/>
              <w:right w:val="nil"/>
            </w:tcBorders>
            <w:shd w:val="clear" w:color="auto" w:fill="auto"/>
            <w:noWrap/>
            <w:vAlign w:val="bottom"/>
            <w:hideMark/>
          </w:tcPr>
          <w:p w14:paraId="1A0C2BF6" w14:textId="77777777" w:rsidR="00A0286E" w:rsidRPr="00A0286E" w:rsidRDefault="00A0286E" w:rsidP="00A0286E">
            <w:pPr>
              <w:jc w:val="center"/>
              <w:rPr>
                <w:color w:val="000000"/>
                <w:sz w:val="22"/>
                <w:szCs w:val="22"/>
              </w:rPr>
            </w:pPr>
            <w:r w:rsidRPr="00A0286E">
              <w:rPr>
                <w:color w:val="000000"/>
                <w:sz w:val="22"/>
                <w:szCs w:val="22"/>
              </w:rPr>
              <w:t> </w:t>
            </w:r>
          </w:p>
        </w:tc>
      </w:tr>
      <w:tr w:rsidR="00A0286E" w:rsidRPr="00A0286E" w14:paraId="72933764" w14:textId="77777777" w:rsidTr="00A0286E">
        <w:trPr>
          <w:trHeight w:val="285"/>
        </w:trPr>
        <w:tc>
          <w:tcPr>
            <w:tcW w:w="6742" w:type="dxa"/>
            <w:gridSpan w:val="2"/>
            <w:tcBorders>
              <w:top w:val="single" w:sz="4" w:space="0" w:color="auto"/>
              <w:left w:val="nil"/>
              <w:bottom w:val="single" w:sz="4" w:space="0" w:color="auto"/>
              <w:right w:val="nil"/>
            </w:tcBorders>
            <w:shd w:val="clear" w:color="auto" w:fill="auto"/>
            <w:noWrap/>
            <w:vAlign w:val="bottom"/>
            <w:hideMark/>
          </w:tcPr>
          <w:p w14:paraId="603F3093" w14:textId="77777777" w:rsidR="00A0286E" w:rsidRPr="00A0286E" w:rsidRDefault="00A0286E" w:rsidP="00A0286E">
            <w:pPr>
              <w:rPr>
                <w:color w:val="000000"/>
                <w:sz w:val="22"/>
                <w:szCs w:val="22"/>
              </w:rPr>
            </w:pPr>
            <w:r w:rsidRPr="00A0286E">
              <w:rPr>
                <w:color w:val="000000"/>
                <w:sz w:val="22"/>
                <w:szCs w:val="22"/>
              </w:rPr>
              <w:t>BUILDING ENVIRONMENTAL MANAGEMENT</w:t>
            </w:r>
          </w:p>
        </w:tc>
        <w:tc>
          <w:tcPr>
            <w:tcW w:w="1194" w:type="dxa"/>
            <w:tcBorders>
              <w:top w:val="nil"/>
              <w:left w:val="nil"/>
              <w:bottom w:val="single" w:sz="4" w:space="0" w:color="auto"/>
              <w:right w:val="nil"/>
            </w:tcBorders>
            <w:shd w:val="clear" w:color="auto" w:fill="auto"/>
            <w:noWrap/>
            <w:vAlign w:val="bottom"/>
            <w:hideMark/>
          </w:tcPr>
          <w:p w14:paraId="733750B7" w14:textId="77777777" w:rsidR="00A0286E" w:rsidRPr="00A0286E" w:rsidRDefault="00A0286E" w:rsidP="00A0286E">
            <w:pPr>
              <w:jc w:val="center"/>
              <w:rPr>
                <w:color w:val="000000"/>
                <w:sz w:val="22"/>
                <w:szCs w:val="22"/>
              </w:rPr>
            </w:pPr>
            <w:r w:rsidRPr="00A0286E">
              <w:rPr>
                <w:color w:val="000000"/>
                <w:sz w:val="22"/>
                <w:szCs w:val="22"/>
              </w:rPr>
              <w:t>0</w:t>
            </w:r>
          </w:p>
        </w:tc>
        <w:tc>
          <w:tcPr>
            <w:tcW w:w="1454" w:type="dxa"/>
            <w:tcBorders>
              <w:top w:val="nil"/>
              <w:left w:val="nil"/>
              <w:bottom w:val="single" w:sz="4" w:space="0" w:color="auto"/>
              <w:right w:val="nil"/>
            </w:tcBorders>
            <w:shd w:val="clear" w:color="auto" w:fill="auto"/>
            <w:noWrap/>
            <w:vAlign w:val="bottom"/>
            <w:hideMark/>
          </w:tcPr>
          <w:p w14:paraId="2C206A1A" w14:textId="77777777" w:rsidR="00A0286E" w:rsidRPr="00A0286E" w:rsidRDefault="00A0286E" w:rsidP="00A0286E">
            <w:pPr>
              <w:jc w:val="center"/>
              <w:rPr>
                <w:color w:val="000000"/>
                <w:sz w:val="22"/>
                <w:szCs w:val="22"/>
              </w:rPr>
            </w:pPr>
            <w:r w:rsidRPr="00A0286E">
              <w:rPr>
                <w:color w:val="000000"/>
                <w:sz w:val="22"/>
                <w:szCs w:val="22"/>
              </w:rPr>
              <w:t>0,00%</w:t>
            </w:r>
          </w:p>
        </w:tc>
      </w:tr>
      <w:tr w:rsidR="00A0286E" w:rsidRPr="00A0286E" w14:paraId="2481ED97" w14:textId="77777777" w:rsidTr="00A0286E">
        <w:trPr>
          <w:trHeight w:val="300"/>
        </w:trPr>
        <w:tc>
          <w:tcPr>
            <w:tcW w:w="6742" w:type="dxa"/>
            <w:gridSpan w:val="2"/>
            <w:tcBorders>
              <w:top w:val="single" w:sz="4" w:space="0" w:color="auto"/>
              <w:left w:val="nil"/>
              <w:bottom w:val="single" w:sz="4" w:space="0" w:color="auto"/>
              <w:right w:val="nil"/>
            </w:tcBorders>
            <w:shd w:val="clear" w:color="auto" w:fill="auto"/>
            <w:noWrap/>
            <w:vAlign w:val="bottom"/>
            <w:hideMark/>
          </w:tcPr>
          <w:p w14:paraId="14C0F044" w14:textId="77777777" w:rsidR="00A0286E" w:rsidRPr="00A0286E" w:rsidRDefault="00A0286E" w:rsidP="00A0286E">
            <w:pPr>
              <w:rPr>
                <w:b/>
                <w:bCs/>
                <w:color w:val="000000"/>
                <w:sz w:val="22"/>
                <w:szCs w:val="22"/>
              </w:rPr>
            </w:pPr>
            <w:r w:rsidRPr="00A0286E">
              <w:rPr>
                <w:b/>
                <w:bCs/>
                <w:color w:val="000000"/>
                <w:sz w:val="22"/>
                <w:szCs w:val="22"/>
              </w:rPr>
              <w:t>TOTAL POIN</w:t>
            </w:r>
          </w:p>
        </w:tc>
        <w:tc>
          <w:tcPr>
            <w:tcW w:w="1194" w:type="dxa"/>
            <w:tcBorders>
              <w:top w:val="nil"/>
              <w:left w:val="nil"/>
              <w:bottom w:val="single" w:sz="4" w:space="0" w:color="auto"/>
              <w:right w:val="nil"/>
            </w:tcBorders>
            <w:shd w:val="clear" w:color="auto" w:fill="auto"/>
            <w:noWrap/>
            <w:vAlign w:val="bottom"/>
            <w:hideMark/>
          </w:tcPr>
          <w:p w14:paraId="48CE1A9F" w14:textId="77777777" w:rsidR="00A0286E" w:rsidRPr="00A0286E" w:rsidRDefault="00A0286E" w:rsidP="00A0286E">
            <w:pPr>
              <w:jc w:val="center"/>
              <w:rPr>
                <w:b/>
                <w:bCs/>
                <w:color w:val="000000"/>
                <w:sz w:val="22"/>
                <w:szCs w:val="22"/>
              </w:rPr>
            </w:pPr>
            <w:r w:rsidRPr="00A0286E">
              <w:rPr>
                <w:b/>
                <w:bCs/>
                <w:color w:val="000000"/>
                <w:sz w:val="22"/>
                <w:szCs w:val="22"/>
              </w:rPr>
              <w:t>25</w:t>
            </w:r>
          </w:p>
        </w:tc>
        <w:tc>
          <w:tcPr>
            <w:tcW w:w="1454" w:type="dxa"/>
            <w:tcBorders>
              <w:top w:val="nil"/>
              <w:left w:val="nil"/>
              <w:bottom w:val="single" w:sz="4" w:space="0" w:color="auto"/>
              <w:right w:val="nil"/>
            </w:tcBorders>
            <w:shd w:val="clear" w:color="auto" w:fill="auto"/>
            <w:noWrap/>
            <w:vAlign w:val="bottom"/>
            <w:hideMark/>
          </w:tcPr>
          <w:p w14:paraId="25E02F43" w14:textId="77777777" w:rsidR="00A0286E" w:rsidRPr="00A0286E" w:rsidRDefault="00A0286E" w:rsidP="00A0286E">
            <w:pPr>
              <w:jc w:val="center"/>
              <w:rPr>
                <w:b/>
                <w:bCs/>
                <w:color w:val="000000"/>
                <w:sz w:val="22"/>
                <w:szCs w:val="22"/>
              </w:rPr>
            </w:pPr>
            <w:r w:rsidRPr="00A0286E">
              <w:rPr>
                <w:b/>
                <w:bCs/>
                <w:color w:val="000000"/>
                <w:sz w:val="22"/>
                <w:szCs w:val="22"/>
              </w:rPr>
              <w:t>21,36%</w:t>
            </w:r>
          </w:p>
        </w:tc>
      </w:tr>
    </w:tbl>
    <w:p w14:paraId="18ADBD1D" w14:textId="77777777" w:rsidR="0002062D" w:rsidRDefault="0002062D" w:rsidP="00CF5636">
      <w:pPr>
        <w:pStyle w:val="Paragraph"/>
        <w:ind w:firstLine="0"/>
      </w:pPr>
    </w:p>
    <w:p w14:paraId="5C3CC7E4" w14:textId="6075AE65" w:rsidR="0002062D" w:rsidRDefault="009F6666" w:rsidP="00CF5636">
      <w:pPr>
        <w:pStyle w:val="Paragraph"/>
        <w:ind w:firstLine="0"/>
      </w:pPr>
      <w:r>
        <w:tab/>
      </w:r>
      <w:r>
        <w:tab/>
      </w:r>
      <w:proofErr w:type="gramStart"/>
      <w:r>
        <w:t xml:space="preserve">Pada </w:t>
      </w:r>
      <w:r w:rsidRPr="009F6666">
        <w:rPr>
          <w:b/>
        </w:rPr>
        <w:t>Tabel 7</w:t>
      </w:r>
      <w:r>
        <w:t xml:space="preserve"> adalah rekomendasi teknis dalam renovasi tahap berikutnya dalam rangka meningkatkan poin implementasi green building.</w:t>
      </w:r>
      <w:proofErr w:type="gramEnd"/>
      <w:r>
        <w:t xml:space="preserve"> Apabila renovasi yang telah dilakukan dan dlanjutkan dengan penambahan pekerjaan sesuai </w:t>
      </w:r>
      <w:r w:rsidRPr="009F6666">
        <w:rPr>
          <w:b/>
        </w:rPr>
        <w:t>Tabel.7</w:t>
      </w:r>
      <w:r>
        <w:t>, maka akan didapatkan poin tambahan sebesar 25 atau 21</w:t>
      </w:r>
      <w:proofErr w:type="gramStart"/>
      <w:r>
        <w:t>,36</w:t>
      </w:r>
      <w:proofErr w:type="gramEnd"/>
      <w:r>
        <w:t>%. Sehingga penilaian akhir didapatkan poin 69 atau 58</w:t>
      </w:r>
      <w:proofErr w:type="gramStart"/>
      <w:r>
        <w:t>,97</w:t>
      </w:r>
      <w:proofErr w:type="gramEnd"/>
      <w:r>
        <w:t xml:space="preserve">% dan mendapatkan predikat </w:t>
      </w:r>
      <w:r w:rsidRPr="009F6666">
        <w:rPr>
          <w:i/>
        </w:rPr>
        <w:t>Gold</w:t>
      </w:r>
      <w:r>
        <w:t>.</w:t>
      </w:r>
    </w:p>
    <w:p w14:paraId="39C6B472" w14:textId="77777777" w:rsidR="009C3591" w:rsidRDefault="009C3591" w:rsidP="006964BA"/>
    <w:p w14:paraId="17055F52" w14:textId="77777777" w:rsidR="00A761AD" w:rsidRDefault="00A761AD" w:rsidP="00E27B43">
      <w:pPr>
        <w:pStyle w:val="Heading1"/>
      </w:pPr>
      <w:r>
        <w:t>4. Kesimpulan</w:t>
      </w:r>
    </w:p>
    <w:p w14:paraId="09A87DC2" w14:textId="4790206B" w:rsidR="009C3591" w:rsidRPr="004E7A3E" w:rsidRDefault="003F268A" w:rsidP="003F268A">
      <w:pPr>
        <w:ind w:firstLine="720"/>
        <w:jc w:val="both"/>
        <w:rPr>
          <w:sz w:val="22"/>
          <w:szCs w:val="22"/>
          <w:lang w:val="it-IT"/>
        </w:rPr>
      </w:pPr>
      <w:r w:rsidRPr="004E7A3E">
        <w:rPr>
          <w:sz w:val="22"/>
          <w:szCs w:val="22"/>
          <w:lang w:val="it-IT"/>
        </w:rPr>
        <w:t>Renovasi Mayor tahap pertama pada Gedung GKB 5 Kampus 2 Universitas Muhammadiyah Sidoarjo telah dilakukan pada tahun 2024. Penelitian renovasi mayor dengan penambahan elevator</w:t>
      </w:r>
      <w:r w:rsidR="00AD4A36" w:rsidRPr="004E7A3E">
        <w:rPr>
          <w:sz w:val="22"/>
          <w:szCs w:val="22"/>
          <w:lang w:val="it-IT"/>
        </w:rPr>
        <w:t>(lift)</w:t>
      </w:r>
      <w:r w:rsidRPr="004E7A3E">
        <w:rPr>
          <w:sz w:val="22"/>
          <w:szCs w:val="22"/>
          <w:lang w:val="it-IT"/>
        </w:rPr>
        <w:t xml:space="preserve"> dari lantai 1 sampai lantai 4 dan beberapa perubahan ruang serta penggantian material dan model plafon dan lantai terhadap implementasi green building adalah sebagai berikut ;</w:t>
      </w:r>
    </w:p>
    <w:p w14:paraId="00714BA0" w14:textId="31DE6D4F" w:rsidR="003F268A" w:rsidRPr="004E7A3E" w:rsidRDefault="003F268A" w:rsidP="003F268A">
      <w:pPr>
        <w:pStyle w:val="ListParagraph"/>
        <w:numPr>
          <w:ilvl w:val="0"/>
          <w:numId w:val="13"/>
        </w:numPr>
        <w:ind w:left="567" w:hanging="283"/>
        <w:jc w:val="both"/>
        <w:rPr>
          <w:sz w:val="22"/>
          <w:szCs w:val="22"/>
          <w:lang w:val="it-IT"/>
        </w:rPr>
      </w:pPr>
      <w:r w:rsidRPr="004E7A3E">
        <w:rPr>
          <w:sz w:val="22"/>
          <w:szCs w:val="22"/>
          <w:lang w:val="it-IT"/>
        </w:rPr>
        <w:t xml:space="preserve">Renovasi mayor dalam rangka memenuhi implementasi green building masih rendah. Hal ini </w:t>
      </w:r>
      <w:bookmarkStart w:id="0" w:name="_GoBack"/>
      <w:bookmarkEnd w:id="0"/>
      <w:r w:rsidRPr="004E7A3E">
        <w:rPr>
          <w:sz w:val="22"/>
          <w:szCs w:val="22"/>
          <w:lang w:val="it-IT"/>
        </w:rPr>
        <w:t xml:space="preserve">didasarkan hasil penilaian Greenship Existing Building Versi 1,1 mendapatkan poin 44 atau 37,61%  dengan predikat </w:t>
      </w:r>
      <w:r w:rsidRPr="004E7A3E">
        <w:rPr>
          <w:i/>
          <w:sz w:val="22"/>
          <w:szCs w:val="22"/>
          <w:lang w:val="it-IT"/>
        </w:rPr>
        <w:t>Bronz</w:t>
      </w:r>
      <w:r w:rsidRPr="004E7A3E">
        <w:rPr>
          <w:sz w:val="22"/>
          <w:szCs w:val="22"/>
          <w:lang w:val="it-IT"/>
        </w:rPr>
        <w:t>e dari 40 kriteria yang ditetapkan GBCI.</w:t>
      </w:r>
    </w:p>
    <w:p w14:paraId="55F11B10" w14:textId="1DB7DF86" w:rsidR="001C691A" w:rsidRPr="004E7A3E" w:rsidRDefault="00AF001F" w:rsidP="003F268A">
      <w:pPr>
        <w:pStyle w:val="ListParagraph"/>
        <w:numPr>
          <w:ilvl w:val="0"/>
          <w:numId w:val="13"/>
        </w:numPr>
        <w:ind w:left="567" w:hanging="283"/>
        <w:jc w:val="both"/>
        <w:rPr>
          <w:sz w:val="22"/>
          <w:szCs w:val="22"/>
          <w:lang w:val="it-IT"/>
        </w:rPr>
      </w:pPr>
      <w:r w:rsidRPr="004E7A3E">
        <w:rPr>
          <w:sz w:val="22"/>
          <w:szCs w:val="22"/>
          <w:lang w:val="it-IT"/>
        </w:rPr>
        <w:t>Pada renovasi tahap 2 nanti perlu memperhatikan rekomendasi teknis</w:t>
      </w:r>
      <w:r w:rsidR="009F6666" w:rsidRPr="004E7A3E">
        <w:rPr>
          <w:sz w:val="22"/>
          <w:szCs w:val="22"/>
          <w:lang w:val="it-IT"/>
        </w:rPr>
        <w:t xml:space="preserve"> (</w:t>
      </w:r>
      <w:r w:rsidR="009F6666" w:rsidRPr="004E7A3E">
        <w:rPr>
          <w:b/>
          <w:sz w:val="22"/>
          <w:szCs w:val="22"/>
          <w:lang w:val="it-IT"/>
        </w:rPr>
        <w:t>Tabel.7</w:t>
      </w:r>
      <w:r w:rsidR="009F6666" w:rsidRPr="004E7A3E">
        <w:rPr>
          <w:sz w:val="22"/>
          <w:szCs w:val="22"/>
          <w:lang w:val="it-IT"/>
        </w:rPr>
        <w:t>)</w:t>
      </w:r>
      <w:r w:rsidRPr="004E7A3E">
        <w:rPr>
          <w:sz w:val="22"/>
          <w:szCs w:val="22"/>
          <w:lang w:val="it-IT"/>
        </w:rPr>
        <w:t xml:space="preserve"> dalam rangka meningkatkan predikat green building. </w:t>
      </w:r>
    </w:p>
    <w:p w14:paraId="3D143C5A" w14:textId="1DA822F6" w:rsidR="003F268A" w:rsidRPr="004E7A3E" w:rsidRDefault="00AF001F" w:rsidP="003F268A">
      <w:pPr>
        <w:pStyle w:val="ListParagraph"/>
        <w:numPr>
          <w:ilvl w:val="0"/>
          <w:numId w:val="13"/>
        </w:numPr>
        <w:ind w:left="567" w:hanging="283"/>
        <w:jc w:val="both"/>
        <w:rPr>
          <w:sz w:val="22"/>
          <w:szCs w:val="22"/>
          <w:lang w:val="it-IT"/>
        </w:rPr>
      </w:pPr>
      <w:r w:rsidRPr="004E7A3E">
        <w:rPr>
          <w:sz w:val="22"/>
          <w:szCs w:val="22"/>
          <w:lang w:val="it-IT"/>
        </w:rPr>
        <w:t>Bahwa predikat Gold atau Platinum dari GBCI selain membawa kesehatan, kenyamanan penghuni gedung dan lingkungan sekitarnya, juga akan menjadi branding green campus dalam rangka melengkapi akreditasi unggul yang dicapai universitas.</w:t>
      </w:r>
    </w:p>
    <w:p w14:paraId="1FED2BF5" w14:textId="77777777" w:rsidR="009C3591" w:rsidRPr="004E7A3E" w:rsidRDefault="009C3591" w:rsidP="009C3591">
      <w:pPr>
        <w:rPr>
          <w:sz w:val="22"/>
          <w:szCs w:val="22"/>
        </w:rPr>
      </w:pPr>
    </w:p>
    <w:p w14:paraId="64D5934A" w14:textId="77777777" w:rsidR="003E2A28" w:rsidRPr="009C3591" w:rsidRDefault="003E2A28" w:rsidP="009C3591"/>
    <w:p w14:paraId="68BC1D7C" w14:textId="77777777" w:rsidR="00A761AD" w:rsidRPr="00AB349A" w:rsidRDefault="00A761AD" w:rsidP="00AB349A">
      <w:pPr>
        <w:pStyle w:val="Heading1"/>
      </w:pPr>
      <w:r w:rsidRPr="00AB349A">
        <w:t>Referensi</w:t>
      </w:r>
    </w:p>
    <w:p w14:paraId="61AD3E41" w14:textId="77777777" w:rsidR="009C3591" w:rsidRDefault="009C3591" w:rsidP="00D04835">
      <w:pPr>
        <w:pStyle w:val="Reference"/>
        <w:numPr>
          <w:ilvl w:val="0"/>
          <w:numId w:val="0"/>
        </w:numPr>
        <w:ind w:left="567"/>
      </w:pPr>
    </w:p>
    <w:p w14:paraId="5EDCE529" w14:textId="1D0B4AC8" w:rsidR="00985970" w:rsidRPr="00985970" w:rsidRDefault="00985970" w:rsidP="00985970">
      <w:pPr>
        <w:pStyle w:val="Reference"/>
        <w:ind w:left="567"/>
        <w:rPr>
          <w:color w:val="000000"/>
          <w:szCs w:val="22"/>
        </w:rPr>
      </w:pPr>
      <w:r w:rsidRPr="00985970">
        <w:rPr>
          <w:color w:val="000000"/>
          <w:szCs w:val="22"/>
        </w:rPr>
        <w:t>Green Building Council Indonesia (GBCI), "Sertifikasi green building," [Online]. Available: https://www.gbcindonesia.org/. [Accessed: Dec. 28, 2024].</w:t>
      </w:r>
    </w:p>
    <w:p w14:paraId="329C7EEC" w14:textId="31A27F10" w:rsidR="00985970" w:rsidRPr="00985970" w:rsidRDefault="00985970" w:rsidP="00985970">
      <w:pPr>
        <w:pStyle w:val="Reference"/>
        <w:ind w:left="567"/>
        <w:rPr>
          <w:color w:val="000000"/>
          <w:szCs w:val="22"/>
        </w:rPr>
      </w:pPr>
      <w:r w:rsidRPr="00985970">
        <w:rPr>
          <w:color w:val="000000"/>
          <w:szCs w:val="22"/>
        </w:rPr>
        <w:t>H. Alnuaimi, A. Smith, and J. Brown, "Sustainable renovations: Challenges and opportunities," *Journal of Green Building*, vol. 17, no. 3, pp. 45–62, 2022.</w:t>
      </w:r>
    </w:p>
    <w:p w14:paraId="685A48BE" w14:textId="0666B2B5" w:rsidR="00985970" w:rsidRPr="00985970" w:rsidRDefault="00985970" w:rsidP="00985970">
      <w:pPr>
        <w:pStyle w:val="Reference"/>
        <w:ind w:left="567"/>
        <w:rPr>
          <w:color w:val="000000"/>
          <w:szCs w:val="22"/>
        </w:rPr>
      </w:pPr>
      <w:r w:rsidRPr="00985970">
        <w:rPr>
          <w:color w:val="000000"/>
          <w:szCs w:val="22"/>
        </w:rPr>
        <w:lastRenderedPageBreak/>
        <w:t>L. Zhang and X. Zhao, "Innovative energy management technologies for sustainable building renovation," *Buildings*, vol. 12, no. 5, pp. 1234–1245, 2023.</w:t>
      </w:r>
    </w:p>
    <w:p w14:paraId="6A055AD8" w14:textId="5638D2DB" w:rsidR="00985970" w:rsidRPr="00985970" w:rsidRDefault="00985970" w:rsidP="00985970">
      <w:pPr>
        <w:pStyle w:val="Reference"/>
        <w:ind w:left="567"/>
        <w:rPr>
          <w:color w:val="000000"/>
          <w:szCs w:val="22"/>
        </w:rPr>
      </w:pPr>
      <w:r w:rsidRPr="00985970">
        <w:rPr>
          <w:color w:val="000000"/>
          <w:szCs w:val="22"/>
        </w:rPr>
        <w:t>J. Sullivan, K. Peters, and A. Martinez, "Indoor air quality and productivity in sustainable renovations," *Environment International*, vol. 159, no. 2, pp. 102–115, 2022.</w:t>
      </w:r>
    </w:p>
    <w:p w14:paraId="08F18513" w14:textId="195D4946" w:rsidR="00985970" w:rsidRPr="00985970" w:rsidRDefault="00985970" w:rsidP="00985970">
      <w:pPr>
        <w:pStyle w:val="Reference"/>
        <w:ind w:left="567"/>
        <w:rPr>
          <w:color w:val="000000"/>
          <w:szCs w:val="22"/>
        </w:rPr>
      </w:pPr>
      <w:r w:rsidRPr="00985970">
        <w:rPr>
          <w:color w:val="000000"/>
          <w:szCs w:val="22"/>
        </w:rPr>
        <w:t>S. Koh and R. Lim, "Green building renovation: Case studies in Asia," *International Journal of Sustainable Building Technology*, vol. 14, no. 7, pp. 89–104, 2023.</w:t>
      </w:r>
    </w:p>
    <w:p w14:paraId="4BF75F75" w14:textId="46AA705B" w:rsidR="00985970" w:rsidRPr="00985970" w:rsidRDefault="00985970" w:rsidP="00985970">
      <w:pPr>
        <w:pStyle w:val="Reference"/>
        <w:ind w:left="567"/>
        <w:rPr>
          <w:color w:val="000000"/>
          <w:szCs w:val="22"/>
        </w:rPr>
      </w:pPr>
      <w:r w:rsidRPr="00985970">
        <w:rPr>
          <w:color w:val="000000"/>
          <w:szCs w:val="22"/>
        </w:rPr>
        <w:t>R. Miller and S. Pruitt, "Ventilation improvements in green office renovations," *Indoor Air Journal*, vol. 33, no. 4, pp. 456–467, 2022.</w:t>
      </w:r>
    </w:p>
    <w:p w14:paraId="1E4B9B4F" w14:textId="5927504C" w:rsidR="00985970" w:rsidRPr="00985970" w:rsidRDefault="00985970" w:rsidP="00985970">
      <w:pPr>
        <w:pStyle w:val="Reference"/>
        <w:ind w:left="567"/>
        <w:rPr>
          <w:color w:val="000000"/>
          <w:szCs w:val="22"/>
        </w:rPr>
      </w:pPr>
      <w:r w:rsidRPr="00985970">
        <w:rPr>
          <w:color w:val="000000"/>
          <w:szCs w:val="22"/>
        </w:rPr>
        <w:t>D. Jones, T. Nguyen, and E. Carter, "Recycling and low-carbon materials in sustainable construction," *Renewable and Sustainable Energy Reviews*, vol. 90, pp. 123–140, 2023.</w:t>
      </w:r>
    </w:p>
    <w:p w14:paraId="5859589A" w14:textId="03B19C99" w:rsidR="00985970" w:rsidRPr="00985970" w:rsidRDefault="00985970" w:rsidP="00985970">
      <w:pPr>
        <w:pStyle w:val="Reference"/>
        <w:ind w:left="567"/>
        <w:rPr>
          <w:color w:val="000000"/>
          <w:szCs w:val="22"/>
        </w:rPr>
      </w:pPr>
      <w:r w:rsidRPr="00985970">
        <w:rPr>
          <w:color w:val="000000"/>
          <w:szCs w:val="22"/>
        </w:rPr>
        <w:t>Y. Lee, M. Choi, and J. Kim, "Life Cycle Assessment in green building renovations," *Journal of Environmental Management*, vol. 221, pp. 55–68, 2023.</w:t>
      </w:r>
    </w:p>
    <w:p w14:paraId="4C66B4F2" w14:textId="28BD0033" w:rsidR="00985970" w:rsidRPr="00985970" w:rsidRDefault="00985970" w:rsidP="00985970">
      <w:pPr>
        <w:pStyle w:val="Reference"/>
        <w:ind w:left="567"/>
        <w:rPr>
          <w:color w:val="000000"/>
          <w:szCs w:val="22"/>
        </w:rPr>
      </w:pPr>
      <w:r w:rsidRPr="00985970">
        <w:rPr>
          <w:color w:val="000000"/>
          <w:szCs w:val="22"/>
        </w:rPr>
        <w:t>Turner Construction, "Sustainable renovations: Energy and water savings," 2017. [Online]. Available: https://www.turnerconstruction.com/. [Accessed: Dec. 28, 2024].</w:t>
      </w:r>
    </w:p>
    <w:p w14:paraId="60CE26AE" w14:textId="0F1F6B77" w:rsidR="00985970" w:rsidRDefault="00985970" w:rsidP="00985970">
      <w:pPr>
        <w:pStyle w:val="Reference"/>
        <w:ind w:left="567"/>
        <w:rPr>
          <w:color w:val="000000"/>
          <w:szCs w:val="22"/>
        </w:rPr>
      </w:pPr>
      <w:r w:rsidRPr="00985970">
        <w:rPr>
          <w:color w:val="000000"/>
          <w:szCs w:val="22"/>
        </w:rPr>
        <w:t>P. O'Neill, G. Harris, and S. Evans, "Long-term cost benefits of sustainable building renovations," *Energy and Buildings*, vol. 250, pp. 110905, 2023.</w:t>
      </w:r>
    </w:p>
    <w:p w14:paraId="75BD797E" w14:textId="6B881986" w:rsidR="00985970" w:rsidRDefault="00985970" w:rsidP="00985970">
      <w:pPr>
        <w:pStyle w:val="Reference"/>
        <w:ind w:left="567"/>
        <w:rPr>
          <w:color w:val="000000"/>
          <w:szCs w:val="22"/>
        </w:rPr>
      </w:pPr>
      <w:r w:rsidRPr="00985970">
        <w:rPr>
          <w:color w:val="000000"/>
          <w:szCs w:val="22"/>
        </w:rPr>
        <w:t>Z. Liu, Y. Wang, and C. Chen, "Barriers to adopting green building principles in renovation projects," *Sustainability*, vol. 14, no. 12, pp. 1399–1415, 202</w:t>
      </w:r>
      <w:r>
        <w:rPr>
          <w:color w:val="000000"/>
          <w:szCs w:val="22"/>
        </w:rPr>
        <w:t>2.</w:t>
      </w:r>
    </w:p>
    <w:p w14:paraId="6295F075" w14:textId="77777777" w:rsidR="004F372A" w:rsidRDefault="004F372A" w:rsidP="001A517B"/>
    <w:p w14:paraId="2D36AED1" w14:textId="77777777" w:rsidR="004F372A" w:rsidRPr="007329B4" w:rsidRDefault="004F372A" w:rsidP="001A517B"/>
    <w:sectPr w:rsidR="004F372A" w:rsidRPr="007329B4" w:rsidSect="00183813">
      <w:headerReference w:type="even" r:id="rId14"/>
      <w:headerReference w:type="default" r:id="rId15"/>
      <w:footerReference w:type="even" r:id="rId16"/>
      <w:footerReference w:type="default" r:id="rId17"/>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2D11F" w14:textId="77777777" w:rsidR="004722E5" w:rsidRDefault="004722E5" w:rsidP="007329B4">
      <w:r>
        <w:separator/>
      </w:r>
    </w:p>
  </w:endnote>
  <w:endnote w:type="continuationSeparator" w:id="0">
    <w:p w14:paraId="6DCB05BD" w14:textId="77777777" w:rsidR="004722E5" w:rsidRDefault="004722E5"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16"/>
      <w:gridCol w:w="8256"/>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4E7A3E" w:rsidRPr="004E7A3E">
            <w:rPr>
              <w:noProof/>
              <w:color w:val="FFFFFF"/>
              <w:sz w:val="16"/>
              <w:szCs w:val="16"/>
            </w:rPr>
            <w:t>12</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256"/>
      <w:gridCol w:w="81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4E7A3E" w:rsidRPr="004E7A3E">
            <w:rPr>
              <w:noProof/>
              <w:color w:val="FFFFFF"/>
              <w:sz w:val="16"/>
            </w:rPr>
            <w:t>11</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3E6AC" w14:textId="77777777" w:rsidR="004722E5" w:rsidRDefault="004722E5" w:rsidP="007329B4">
      <w:r>
        <w:separator/>
      </w:r>
    </w:p>
  </w:footnote>
  <w:footnote w:type="continuationSeparator" w:id="0">
    <w:p w14:paraId="291569DC" w14:textId="77777777" w:rsidR="004722E5" w:rsidRDefault="004722E5"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9072"/>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r w:rsidR="00B4265D">
            <w:rPr>
              <w:b/>
              <w:sz w:val="16"/>
              <w:szCs w:val="16"/>
            </w:rPr>
            <w:t>Keinsinyuran</w:t>
          </w:r>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 xml:space="preserve">ISSN (Cetak)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r>
            <w:rPr>
              <w:sz w:val="16"/>
              <w:szCs w:val="16"/>
            </w:rPr>
            <w:t xml:space="preserve">eISSN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9072"/>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r w:rsidR="00B4265D">
            <w:rPr>
              <w:b/>
              <w:sz w:val="16"/>
              <w:szCs w:val="16"/>
            </w:rPr>
            <w:t xml:space="preserve">Keinsinyuran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 xml:space="preserve">ISSN (Cetak)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r>
            <w:rPr>
              <w:sz w:val="16"/>
              <w:szCs w:val="16"/>
            </w:rPr>
            <w:t xml:space="preserve">eISSN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7">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DB00604"/>
    <w:multiLevelType w:val="hybridMultilevel"/>
    <w:tmpl w:val="FD6838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1"/>
  </w:num>
  <w:num w:numId="5">
    <w:abstractNumId w:val="6"/>
  </w:num>
  <w:num w:numId="6">
    <w:abstractNumId w:val="7"/>
  </w:num>
  <w:num w:numId="7">
    <w:abstractNumId w:val="9"/>
  </w:num>
  <w:num w:numId="8">
    <w:abstractNumId w:val="5"/>
  </w:num>
  <w:num w:numId="9">
    <w:abstractNumId w:val="6"/>
  </w:num>
  <w:num w:numId="10">
    <w:abstractNumId w:val="2"/>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3B"/>
    <w:rsid w:val="00000156"/>
    <w:rsid w:val="00001769"/>
    <w:rsid w:val="00001C2C"/>
    <w:rsid w:val="000076F0"/>
    <w:rsid w:val="00012F95"/>
    <w:rsid w:val="00014306"/>
    <w:rsid w:val="00014F62"/>
    <w:rsid w:val="0002062D"/>
    <w:rsid w:val="000236BB"/>
    <w:rsid w:val="00023D82"/>
    <w:rsid w:val="000241C7"/>
    <w:rsid w:val="000278FD"/>
    <w:rsid w:val="000348BC"/>
    <w:rsid w:val="00045903"/>
    <w:rsid w:val="000531DE"/>
    <w:rsid w:val="00060752"/>
    <w:rsid w:val="000609E0"/>
    <w:rsid w:val="0006400D"/>
    <w:rsid w:val="000646EB"/>
    <w:rsid w:val="00064BAC"/>
    <w:rsid w:val="0006529A"/>
    <w:rsid w:val="000709B6"/>
    <w:rsid w:val="000758CF"/>
    <w:rsid w:val="00075A30"/>
    <w:rsid w:val="00081E9B"/>
    <w:rsid w:val="000855F6"/>
    <w:rsid w:val="000A273F"/>
    <w:rsid w:val="000A274D"/>
    <w:rsid w:val="000C4F48"/>
    <w:rsid w:val="000C5A05"/>
    <w:rsid w:val="000D0133"/>
    <w:rsid w:val="000D3E2F"/>
    <w:rsid w:val="000D58D9"/>
    <w:rsid w:val="000D5BED"/>
    <w:rsid w:val="000E5141"/>
    <w:rsid w:val="000F0322"/>
    <w:rsid w:val="000F437A"/>
    <w:rsid w:val="000F4912"/>
    <w:rsid w:val="001121EC"/>
    <w:rsid w:val="001137D4"/>
    <w:rsid w:val="001140B5"/>
    <w:rsid w:val="00120BA1"/>
    <w:rsid w:val="00126D6C"/>
    <w:rsid w:val="0013224D"/>
    <w:rsid w:val="0013425F"/>
    <w:rsid w:val="001344CF"/>
    <w:rsid w:val="0013483A"/>
    <w:rsid w:val="001355A2"/>
    <w:rsid w:val="001363D7"/>
    <w:rsid w:val="00136976"/>
    <w:rsid w:val="00143A30"/>
    <w:rsid w:val="00147486"/>
    <w:rsid w:val="00150633"/>
    <w:rsid w:val="00150BB8"/>
    <w:rsid w:val="00156D46"/>
    <w:rsid w:val="00166EA1"/>
    <w:rsid w:val="001744EB"/>
    <w:rsid w:val="00183813"/>
    <w:rsid w:val="00184C8E"/>
    <w:rsid w:val="001938B1"/>
    <w:rsid w:val="001A12AF"/>
    <w:rsid w:val="001A517B"/>
    <w:rsid w:val="001A5C6D"/>
    <w:rsid w:val="001B1B39"/>
    <w:rsid w:val="001B7ECF"/>
    <w:rsid w:val="001C011B"/>
    <w:rsid w:val="001C1550"/>
    <w:rsid w:val="001C691A"/>
    <w:rsid w:val="001C7899"/>
    <w:rsid w:val="001E7318"/>
    <w:rsid w:val="002007B9"/>
    <w:rsid w:val="00204EED"/>
    <w:rsid w:val="002056E7"/>
    <w:rsid w:val="00222267"/>
    <w:rsid w:val="002237FF"/>
    <w:rsid w:val="0023496B"/>
    <w:rsid w:val="002402C0"/>
    <w:rsid w:val="00241AE8"/>
    <w:rsid w:val="00246C1B"/>
    <w:rsid w:val="0025484F"/>
    <w:rsid w:val="0026290A"/>
    <w:rsid w:val="00264202"/>
    <w:rsid w:val="002678F8"/>
    <w:rsid w:val="00270438"/>
    <w:rsid w:val="00282552"/>
    <w:rsid w:val="002903D3"/>
    <w:rsid w:val="00290DD4"/>
    <w:rsid w:val="002A7E9F"/>
    <w:rsid w:val="002C311D"/>
    <w:rsid w:val="002C778A"/>
    <w:rsid w:val="002D2DE9"/>
    <w:rsid w:val="002E5EEE"/>
    <w:rsid w:val="002E760F"/>
    <w:rsid w:val="00307F43"/>
    <w:rsid w:val="003218D5"/>
    <w:rsid w:val="00327337"/>
    <w:rsid w:val="00333DFF"/>
    <w:rsid w:val="00344EEC"/>
    <w:rsid w:val="003517BF"/>
    <w:rsid w:val="00352436"/>
    <w:rsid w:val="003578C5"/>
    <w:rsid w:val="003612C8"/>
    <w:rsid w:val="0036260D"/>
    <w:rsid w:val="003732A6"/>
    <w:rsid w:val="00374E7A"/>
    <w:rsid w:val="003805BE"/>
    <w:rsid w:val="00382F83"/>
    <w:rsid w:val="00390117"/>
    <w:rsid w:val="00394AA8"/>
    <w:rsid w:val="003958D3"/>
    <w:rsid w:val="00395CBC"/>
    <w:rsid w:val="003A1513"/>
    <w:rsid w:val="003A2BE4"/>
    <w:rsid w:val="003A6EF9"/>
    <w:rsid w:val="003B2B27"/>
    <w:rsid w:val="003C2134"/>
    <w:rsid w:val="003C7560"/>
    <w:rsid w:val="003D2EC6"/>
    <w:rsid w:val="003D4D26"/>
    <w:rsid w:val="003E2A28"/>
    <w:rsid w:val="003F268A"/>
    <w:rsid w:val="003F26B6"/>
    <w:rsid w:val="004023C0"/>
    <w:rsid w:val="00412355"/>
    <w:rsid w:val="00412DCF"/>
    <w:rsid w:val="00425F82"/>
    <w:rsid w:val="00431ED1"/>
    <w:rsid w:val="00442CD7"/>
    <w:rsid w:val="0046425C"/>
    <w:rsid w:val="00465E5A"/>
    <w:rsid w:val="0046661D"/>
    <w:rsid w:val="004722E5"/>
    <w:rsid w:val="00474BC0"/>
    <w:rsid w:val="00491074"/>
    <w:rsid w:val="00492EF2"/>
    <w:rsid w:val="004B01EA"/>
    <w:rsid w:val="004B16EF"/>
    <w:rsid w:val="004B3E86"/>
    <w:rsid w:val="004C3760"/>
    <w:rsid w:val="004C500A"/>
    <w:rsid w:val="004C6060"/>
    <w:rsid w:val="004D5BB1"/>
    <w:rsid w:val="004D6097"/>
    <w:rsid w:val="004E32D2"/>
    <w:rsid w:val="004E7A3E"/>
    <w:rsid w:val="004F151E"/>
    <w:rsid w:val="004F372A"/>
    <w:rsid w:val="004F55C2"/>
    <w:rsid w:val="005003D6"/>
    <w:rsid w:val="00501A27"/>
    <w:rsid w:val="00503BCA"/>
    <w:rsid w:val="00505B2D"/>
    <w:rsid w:val="005106E8"/>
    <w:rsid w:val="0051077B"/>
    <w:rsid w:val="005238E6"/>
    <w:rsid w:val="00533C4E"/>
    <w:rsid w:val="005369E9"/>
    <w:rsid w:val="00537BCB"/>
    <w:rsid w:val="00537D1A"/>
    <w:rsid w:val="00540C84"/>
    <w:rsid w:val="005412E6"/>
    <w:rsid w:val="005548E4"/>
    <w:rsid w:val="00561808"/>
    <w:rsid w:val="005652CA"/>
    <w:rsid w:val="00566345"/>
    <w:rsid w:val="005740D0"/>
    <w:rsid w:val="005846B0"/>
    <w:rsid w:val="0058563F"/>
    <w:rsid w:val="005856EB"/>
    <w:rsid w:val="00585C3A"/>
    <w:rsid w:val="00586F82"/>
    <w:rsid w:val="00594DF4"/>
    <w:rsid w:val="005B0451"/>
    <w:rsid w:val="005C3DEE"/>
    <w:rsid w:val="005D2810"/>
    <w:rsid w:val="005E785F"/>
    <w:rsid w:val="005F04F2"/>
    <w:rsid w:val="005F5FFF"/>
    <w:rsid w:val="005F7EBF"/>
    <w:rsid w:val="006067A2"/>
    <w:rsid w:val="006071C5"/>
    <w:rsid w:val="006143C2"/>
    <w:rsid w:val="00615C31"/>
    <w:rsid w:val="00616070"/>
    <w:rsid w:val="0062216A"/>
    <w:rsid w:val="0062310B"/>
    <w:rsid w:val="00623D51"/>
    <w:rsid w:val="00647042"/>
    <w:rsid w:val="0065454E"/>
    <w:rsid w:val="00660E50"/>
    <w:rsid w:val="00670B05"/>
    <w:rsid w:val="00684554"/>
    <w:rsid w:val="006956BA"/>
    <w:rsid w:val="006964BA"/>
    <w:rsid w:val="006A6084"/>
    <w:rsid w:val="006A73BF"/>
    <w:rsid w:val="006A7CE2"/>
    <w:rsid w:val="006B1A8E"/>
    <w:rsid w:val="006B2EC0"/>
    <w:rsid w:val="006B3BF5"/>
    <w:rsid w:val="006B4FC2"/>
    <w:rsid w:val="006B7B93"/>
    <w:rsid w:val="006C13CE"/>
    <w:rsid w:val="006C2C99"/>
    <w:rsid w:val="006D3752"/>
    <w:rsid w:val="006D5F32"/>
    <w:rsid w:val="006D6DBC"/>
    <w:rsid w:val="006E1CA6"/>
    <w:rsid w:val="006E2213"/>
    <w:rsid w:val="006E2DE7"/>
    <w:rsid w:val="006F0CE4"/>
    <w:rsid w:val="006F0E9E"/>
    <w:rsid w:val="006F19AA"/>
    <w:rsid w:val="006F2E5F"/>
    <w:rsid w:val="006F5BF6"/>
    <w:rsid w:val="00720500"/>
    <w:rsid w:val="00721454"/>
    <w:rsid w:val="00722E1E"/>
    <w:rsid w:val="00726D7A"/>
    <w:rsid w:val="0073058D"/>
    <w:rsid w:val="00730A2A"/>
    <w:rsid w:val="00730CB6"/>
    <w:rsid w:val="0073195B"/>
    <w:rsid w:val="00731EEE"/>
    <w:rsid w:val="007329B4"/>
    <w:rsid w:val="00732F3F"/>
    <w:rsid w:val="00747394"/>
    <w:rsid w:val="0074744B"/>
    <w:rsid w:val="00747EB8"/>
    <w:rsid w:val="00777308"/>
    <w:rsid w:val="00777FB3"/>
    <w:rsid w:val="0078482B"/>
    <w:rsid w:val="00786858"/>
    <w:rsid w:val="007965AF"/>
    <w:rsid w:val="007968D5"/>
    <w:rsid w:val="007A01D7"/>
    <w:rsid w:val="007A28E0"/>
    <w:rsid w:val="007A77A4"/>
    <w:rsid w:val="007B2B8B"/>
    <w:rsid w:val="007B427E"/>
    <w:rsid w:val="007B4E1D"/>
    <w:rsid w:val="007C3B5C"/>
    <w:rsid w:val="007D16C6"/>
    <w:rsid w:val="007D26ED"/>
    <w:rsid w:val="007E1A8D"/>
    <w:rsid w:val="007E3584"/>
    <w:rsid w:val="007E50E4"/>
    <w:rsid w:val="007F0E78"/>
    <w:rsid w:val="007F6C68"/>
    <w:rsid w:val="00805D7F"/>
    <w:rsid w:val="0081358D"/>
    <w:rsid w:val="00814B35"/>
    <w:rsid w:val="00816E4F"/>
    <w:rsid w:val="0082341E"/>
    <w:rsid w:val="008264E6"/>
    <w:rsid w:val="00827DF1"/>
    <w:rsid w:val="00831A7F"/>
    <w:rsid w:val="0083681C"/>
    <w:rsid w:val="0084412D"/>
    <w:rsid w:val="00851D22"/>
    <w:rsid w:val="00854DCC"/>
    <w:rsid w:val="00855B42"/>
    <w:rsid w:val="008612CE"/>
    <w:rsid w:val="00880962"/>
    <w:rsid w:val="00885B8F"/>
    <w:rsid w:val="0088787B"/>
    <w:rsid w:val="00891C62"/>
    <w:rsid w:val="0089529F"/>
    <w:rsid w:val="00897093"/>
    <w:rsid w:val="008970CD"/>
    <w:rsid w:val="008C0017"/>
    <w:rsid w:val="008D1CBC"/>
    <w:rsid w:val="008E59C6"/>
    <w:rsid w:val="008F1F2A"/>
    <w:rsid w:val="00902571"/>
    <w:rsid w:val="0090409F"/>
    <w:rsid w:val="0090622C"/>
    <w:rsid w:val="00921B00"/>
    <w:rsid w:val="009255B2"/>
    <w:rsid w:val="009361F3"/>
    <w:rsid w:val="00945D47"/>
    <w:rsid w:val="00954B17"/>
    <w:rsid w:val="009556A2"/>
    <w:rsid w:val="00960424"/>
    <w:rsid w:val="00960B15"/>
    <w:rsid w:val="0096209B"/>
    <w:rsid w:val="009669B1"/>
    <w:rsid w:val="00971C62"/>
    <w:rsid w:val="00971C7A"/>
    <w:rsid w:val="00974552"/>
    <w:rsid w:val="009808C2"/>
    <w:rsid w:val="0098303F"/>
    <w:rsid w:val="00985970"/>
    <w:rsid w:val="00987164"/>
    <w:rsid w:val="00991695"/>
    <w:rsid w:val="00991F84"/>
    <w:rsid w:val="00995F72"/>
    <w:rsid w:val="009A64B5"/>
    <w:rsid w:val="009A74EA"/>
    <w:rsid w:val="009B4311"/>
    <w:rsid w:val="009C32FE"/>
    <w:rsid w:val="009C3591"/>
    <w:rsid w:val="009D06E2"/>
    <w:rsid w:val="009D3F1C"/>
    <w:rsid w:val="009D7978"/>
    <w:rsid w:val="009E3421"/>
    <w:rsid w:val="009E55B3"/>
    <w:rsid w:val="009E7312"/>
    <w:rsid w:val="009F1DCF"/>
    <w:rsid w:val="009F4A09"/>
    <w:rsid w:val="009F6666"/>
    <w:rsid w:val="00A00600"/>
    <w:rsid w:val="00A0286E"/>
    <w:rsid w:val="00A04724"/>
    <w:rsid w:val="00A14E11"/>
    <w:rsid w:val="00A31DDE"/>
    <w:rsid w:val="00A47C15"/>
    <w:rsid w:val="00A545B8"/>
    <w:rsid w:val="00A56C83"/>
    <w:rsid w:val="00A605FE"/>
    <w:rsid w:val="00A63BB4"/>
    <w:rsid w:val="00A761AD"/>
    <w:rsid w:val="00A76DEA"/>
    <w:rsid w:val="00A90661"/>
    <w:rsid w:val="00A935DA"/>
    <w:rsid w:val="00A97E65"/>
    <w:rsid w:val="00AA1242"/>
    <w:rsid w:val="00AA6C02"/>
    <w:rsid w:val="00AB1296"/>
    <w:rsid w:val="00AB168B"/>
    <w:rsid w:val="00AB2259"/>
    <w:rsid w:val="00AB349A"/>
    <w:rsid w:val="00AB46CB"/>
    <w:rsid w:val="00AB7BB8"/>
    <w:rsid w:val="00AC1E6C"/>
    <w:rsid w:val="00AC396D"/>
    <w:rsid w:val="00AD0322"/>
    <w:rsid w:val="00AD2156"/>
    <w:rsid w:val="00AD293E"/>
    <w:rsid w:val="00AD4A36"/>
    <w:rsid w:val="00AD58AD"/>
    <w:rsid w:val="00AD5979"/>
    <w:rsid w:val="00AE1891"/>
    <w:rsid w:val="00AF001F"/>
    <w:rsid w:val="00B0699A"/>
    <w:rsid w:val="00B4265D"/>
    <w:rsid w:val="00B4487D"/>
    <w:rsid w:val="00B54261"/>
    <w:rsid w:val="00B60066"/>
    <w:rsid w:val="00B600B2"/>
    <w:rsid w:val="00B61B1E"/>
    <w:rsid w:val="00B6200F"/>
    <w:rsid w:val="00B67A8E"/>
    <w:rsid w:val="00B72DF7"/>
    <w:rsid w:val="00B83E83"/>
    <w:rsid w:val="00B87260"/>
    <w:rsid w:val="00B9414E"/>
    <w:rsid w:val="00BA2BB4"/>
    <w:rsid w:val="00BA591E"/>
    <w:rsid w:val="00BB6BEF"/>
    <w:rsid w:val="00BC2772"/>
    <w:rsid w:val="00BC6047"/>
    <w:rsid w:val="00BD2884"/>
    <w:rsid w:val="00BE0829"/>
    <w:rsid w:val="00BE3455"/>
    <w:rsid w:val="00C0508E"/>
    <w:rsid w:val="00C05C4D"/>
    <w:rsid w:val="00C0711D"/>
    <w:rsid w:val="00C16555"/>
    <w:rsid w:val="00C217C6"/>
    <w:rsid w:val="00C2466F"/>
    <w:rsid w:val="00C25735"/>
    <w:rsid w:val="00C26A72"/>
    <w:rsid w:val="00C27A6F"/>
    <w:rsid w:val="00C27CB7"/>
    <w:rsid w:val="00C37596"/>
    <w:rsid w:val="00C37D91"/>
    <w:rsid w:val="00C64DE4"/>
    <w:rsid w:val="00C659BE"/>
    <w:rsid w:val="00C66521"/>
    <w:rsid w:val="00C66C79"/>
    <w:rsid w:val="00C745E6"/>
    <w:rsid w:val="00C75299"/>
    <w:rsid w:val="00C767A1"/>
    <w:rsid w:val="00C82226"/>
    <w:rsid w:val="00C95CB1"/>
    <w:rsid w:val="00CA24E6"/>
    <w:rsid w:val="00CA2FF2"/>
    <w:rsid w:val="00CB192A"/>
    <w:rsid w:val="00CB26F6"/>
    <w:rsid w:val="00CC2BAF"/>
    <w:rsid w:val="00CC5948"/>
    <w:rsid w:val="00CC6DCC"/>
    <w:rsid w:val="00CD22D0"/>
    <w:rsid w:val="00CE2F14"/>
    <w:rsid w:val="00CE4304"/>
    <w:rsid w:val="00CE5834"/>
    <w:rsid w:val="00CF521D"/>
    <w:rsid w:val="00CF5636"/>
    <w:rsid w:val="00D03782"/>
    <w:rsid w:val="00D04835"/>
    <w:rsid w:val="00D05E7E"/>
    <w:rsid w:val="00D11208"/>
    <w:rsid w:val="00D1180D"/>
    <w:rsid w:val="00D11EAB"/>
    <w:rsid w:val="00D238B3"/>
    <w:rsid w:val="00D243CC"/>
    <w:rsid w:val="00D33490"/>
    <w:rsid w:val="00D345BA"/>
    <w:rsid w:val="00D532DB"/>
    <w:rsid w:val="00D54155"/>
    <w:rsid w:val="00D5415E"/>
    <w:rsid w:val="00D63064"/>
    <w:rsid w:val="00D64C58"/>
    <w:rsid w:val="00D67ADD"/>
    <w:rsid w:val="00D80AEA"/>
    <w:rsid w:val="00D80DAE"/>
    <w:rsid w:val="00D90AAA"/>
    <w:rsid w:val="00D90F6F"/>
    <w:rsid w:val="00D93C7B"/>
    <w:rsid w:val="00D96267"/>
    <w:rsid w:val="00DA29EC"/>
    <w:rsid w:val="00DA3389"/>
    <w:rsid w:val="00DA71D9"/>
    <w:rsid w:val="00DA7C5D"/>
    <w:rsid w:val="00DB18AB"/>
    <w:rsid w:val="00DB23DD"/>
    <w:rsid w:val="00DB5CAE"/>
    <w:rsid w:val="00DC0169"/>
    <w:rsid w:val="00DD46A4"/>
    <w:rsid w:val="00DE0060"/>
    <w:rsid w:val="00DE09CD"/>
    <w:rsid w:val="00DE2B3B"/>
    <w:rsid w:val="00DE42B8"/>
    <w:rsid w:val="00DE46CC"/>
    <w:rsid w:val="00DF2053"/>
    <w:rsid w:val="00DF600D"/>
    <w:rsid w:val="00E04DA4"/>
    <w:rsid w:val="00E05E5E"/>
    <w:rsid w:val="00E203A1"/>
    <w:rsid w:val="00E204AF"/>
    <w:rsid w:val="00E228B8"/>
    <w:rsid w:val="00E27B43"/>
    <w:rsid w:val="00E304F3"/>
    <w:rsid w:val="00E30FB0"/>
    <w:rsid w:val="00E32089"/>
    <w:rsid w:val="00E35557"/>
    <w:rsid w:val="00E3719B"/>
    <w:rsid w:val="00E37FA4"/>
    <w:rsid w:val="00E435C5"/>
    <w:rsid w:val="00E47E0F"/>
    <w:rsid w:val="00E54AE1"/>
    <w:rsid w:val="00E54B94"/>
    <w:rsid w:val="00E5571D"/>
    <w:rsid w:val="00E56435"/>
    <w:rsid w:val="00E56F0D"/>
    <w:rsid w:val="00E61933"/>
    <w:rsid w:val="00E635D4"/>
    <w:rsid w:val="00E679F5"/>
    <w:rsid w:val="00E7559F"/>
    <w:rsid w:val="00E84A1C"/>
    <w:rsid w:val="00E86724"/>
    <w:rsid w:val="00E96CD6"/>
    <w:rsid w:val="00EA001C"/>
    <w:rsid w:val="00EA1FAD"/>
    <w:rsid w:val="00EC2893"/>
    <w:rsid w:val="00ED057A"/>
    <w:rsid w:val="00ED524D"/>
    <w:rsid w:val="00EE70B2"/>
    <w:rsid w:val="00EF30BF"/>
    <w:rsid w:val="00F00037"/>
    <w:rsid w:val="00F034B7"/>
    <w:rsid w:val="00F05CA7"/>
    <w:rsid w:val="00F107C4"/>
    <w:rsid w:val="00F15D84"/>
    <w:rsid w:val="00F21957"/>
    <w:rsid w:val="00F25D80"/>
    <w:rsid w:val="00F400C3"/>
    <w:rsid w:val="00F43122"/>
    <w:rsid w:val="00F51A9A"/>
    <w:rsid w:val="00F624EB"/>
    <w:rsid w:val="00F67991"/>
    <w:rsid w:val="00F82296"/>
    <w:rsid w:val="00FA7ABB"/>
    <w:rsid w:val="00FC5326"/>
    <w:rsid w:val="00FE2F31"/>
    <w:rsid w:val="00FE6685"/>
    <w:rsid w:val="00FE687D"/>
    <w:rsid w:val="00FE6DB5"/>
    <w:rsid w:val="00FE7800"/>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D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132">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449905406">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32061181">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294287321">
      <w:bodyDiv w:val="1"/>
      <w:marLeft w:val="0"/>
      <w:marRight w:val="0"/>
      <w:marTop w:val="0"/>
      <w:marBottom w:val="0"/>
      <w:divBdr>
        <w:top w:val="none" w:sz="0" w:space="0" w:color="auto"/>
        <w:left w:val="none" w:sz="0" w:space="0" w:color="auto"/>
        <w:bottom w:val="none" w:sz="0" w:space="0" w:color="auto"/>
        <w:right w:val="none" w:sz="0" w:space="0" w:color="auto"/>
      </w:divBdr>
    </w:div>
    <w:div w:id="1330594476">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23827767">
      <w:bodyDiv w:val="1"/>
      <w:marLeft w:val="0"/>
      <w:marRight w:val="0"/>
      <w:marTop w:val="0"/>
      <w:marBottom w:val="0"/>
      <w:divBdr>
        <w:top w:val="none" w:sz="0" w:space="0" w:color="auto"/>
        <w:left w:val="none" w:sz="0" w:space="0" w:color="auto"/>
        <w:bottom w:val="none" w:sz="0" w:space="0" w:color="auto"/>
        <w:right w:val="none" w:sz="0" w:space="0" w:color="auto"/>
      </w:divBdr>
    </w:div>
    <w:div w:id="1939408844">
      <w:bodyDiv w:val="1"/>
      <w:marLeft w:val="0"/>
      <w:marRight w:val="0"/>
      <w:marTop w:val="0"/>
      <w:marBottom w:val="0"/>
      <w:divBdr>
        <w:top w:val="none" w:sz="0" w:space="0" w:color="auto"/>
        <w:left w:val="none" w:sz="0" w:space="0" w:color="auto"/>
        <w:bottom w:val="none" w:sz="0" w:space="0" w:color="auto"/>
        <w:right w:val="none" w:sz="0" w:space="0" w:color="auto"/>
      </w:divBdr>
    </w:div>
    <w:div w:id="2061440834">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udwiharsono@umsid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4A95C427-07C2-47A4-A55C-358358F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26374</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7</cp:revision>
  <cp:lastPrinted>2015-05-26T00:33:00Z</cp:lastPrinted>
  <dcterms:created xsi:type="dcterms:W3CDTF">2024-12-28T15:27:00Z</dcterms:created>
  <dcterms:modified xsi:type="dcterms:W3CDTF">2024-12-28T15:37:00Z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